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b w:val="0"/>
          <w:bCs w:val="0"/>
          <w:color w:val="auto"/>
          <w:kern w:val="0"/>
          <w:sz w:val="36"/>
          <w:szCs w:val="36"/>
          <w:highlight w:val="none"/>
          <w:lang w:val="en-GB" w:eastAsia="zh-CN" w:bidi="ar-SA"/>
        </w:rPr>
      </w:pPr>
      <w:r>
        <w:rPr>
          <w:rFonts w:hint="eastAsia" w:ascii="宋体" w:hAnsi="宋体" w:eastAsia="宋体" w:cs="宋体"/>
          <w:b w:val="0"/>
          <w:bCs w:val="0"/>
          <w:color w:val="auto"/>
          <w:kern w:val="0"/>
          <w:sz w:val="36"/>
          <w:szCs w:val="36"/>
          <w:highlight w:val="none"/>
          <w:lang w:val="en-GB" w:eastAsia="zh-CN" w:bidi="ar-SA"/>
        </w:rPr>
        <w:t>绍兴市妇幼保健院关于</w:t>
      </w:r>
      <w:r>
        <w:rPr>
          <w:rFonts w:hint="default" w:ascii="宋体" w:hAnsi="宋体" w:eastAsia="宋体" w:cs="宋体"/>
          <w:b w:val="0"/>
          <w:bCs w:val="0"/>
          <w:color w:val="auto"/>
          <w:kern w:val="0"/>
          <w:sz w:val="36"/>
          <w:szCs w:val="36"/>
          <w:highlight w:val="none"/>
          <w:lang w:val="en-US" w:eastAsia="zh-CN" w:bidi="ar-SA"/>
        </w:rPr>
        <w:t>充电桩服务项目</w:t>
      </w:r>
      <w:r>
        <w:rPr>
          <w:rFonts w:hint="eastAsia" w:ascii="宋体" w:hAnsi="宋体" w:eastAsia="宋体" w:cs="宋体"/>
          <w:b w:val="0"/>
          <w:bCs w:val="0"/>
          <w:color w:val="auto"/>
          <w:kern w:val="0"/>
          <w:sz w:val="36"/>
          <w:szCs w:val="36"/>
          <w:highlight w:val="none"/>
          <w:lang w:val="en-GB" w:eastAsia="zh-CN" w:bidi="ar-SA"/>
        </w:rPr>
        <w:t>采购的</w:t>
      </w:r>
      <w:r>
        <w:rPr>
          <w:rFonts w:hint="eastAsia" w:ascii="宋体" w:hAnsi="宋体" w:eastAsia="宋体" w:cs="宋体"/>
          <w:color w:val="auto"/>
          <w:sz w:val="36"/>
          <w:szCs w:val="36"/>
          <w:highlight w:val="none"/>
          <w:lang w:eastAsia="zh-CN"/>
        </w:rPr>
        <w:t>竞价（</w:t>
      </w:r>
      <w:r>
        <w:rPr>
          <w:rFonts w:hint="eastAsia" w:ascii="宋体" w:hAnsi="宋体" w:eastAsia="宋体" w:cs="宋体"/>
          <w:color w:val="auto"/>
          <w:sz w:val="36"/>
          <w:szCs w:val="36"/>
          <w:highlight w:val="none"/>
          <w:lang w:val="en-US" w:eastAsia="zh-CN"/>
        </w:rPr>
        <w:t>议价</w:t>
      </w:r>
      <w:r>
        <w:rPr>
          <w:rFonts w:hint="eastAsia" w:ascii="宋体" w:hAnsi="宋体" w:eastAsia="宋体" w:cs="宋体"/>
          <w:color w:val="auto"/>
          <w:sz w:val="36"/>
          <w:szCs w:val="36"/>
          <w:highlight w:val="none"/>
          <w:lang w:eastAsia="zh-CN"/>
        </w:rPr>
        <w:t>）</w:t>
      </w:r>
      <w:r>
        <w:rPr>
          <w:rFonts w:hint="eastAsia" w:ascii="宋体" w:hAnsi="宋体" w:eastAsia="宋体" w:cs="宋体"/>
          <w:b w:val="0"/>
          <w:bCs w:val="0"/>
          <w:color w:val="auto"/>
          <w:kern w:val="0"/>
          <w:sz w:val="36"/>
          <w:szCs w:val="36"/>
          <w:highlight w:val="none"/>
          <w:lang w:val="en-GB" w:eastAsia="zh-CN" w:bidi="ar-SA"/>
        </w:rPr>
        <w:t>公告</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color w:val="auto"/>
          <w:highlight w:val="none"/>
          <w:lang w:val="en-GB"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按照绍兴市妇幼保健院采购需求，医院总务科对充电桩服务采购项目进行竞价，欢迎符合要求的供应商进行报价。</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一、项目名称：充电桩服务采购项目</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（一）竞价项目概况（内容、用途、数量、简要技术要求等）:</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1、供应商</w:t>
      </w:r>
      <w:r>
        <w:rPr>
          <w:rFonts w:hint="default" w:ascii="仿宋_GB2312" w:hAnsi="仿宋_GB2312" w:eastAsia="仿宋_GB2312" w:cs="仿宋_GB2312"/>
          <w:color w:val="auto"/>
          <w:kern w:val="0"/>
          <w:sz w:val="32"/>
          <w:szCs w:val="32"/>
          <w:highlight w:val="none"/>
          <w:lang w:val="en-US" w:eastAsia="zh-CN" w:bidi="ar-SA"/>
        </w:rPr>
        <w:t>需免费为医院提供2台80KW直流快充充电桩（含设备、安装及配套电力设施），并承担</w:t>
      </w:r>
      <w:r>
        <w:rPr>
          <w:rFonts w:hint="eastAsia" w:ascii="仿宋_GB2312" w:hAnsi="仿宋_GB2312" w:eastAsia="仿宋_GB2312" w:cs="仿宋_GB2312"/>
          <w:color w:val="auto"/>
          <w:kern w:val="0"/>
          <w:sz w:val="32"/>
          <w:szCs w:val="32"/>
          <w:highlight w:val="none"/>
          <w:lang w:val="en-US" w:eastAsia="zh-CN" w:bidi="ar-SA"/>
        </w:rPr>
        <w:t>院内</w:t>
      </w:r>
      <w:r>
        <w:rPr>
          <w:rFonts w:hint="default" w:ascii="仿宋_GB2312" w:hAnsi="仿宋_GB2312" w:eastAsia="仿宋_GB2312" w:cs="仿宋_GB2312"/>
          <w:color w:val="auto"/>
          <w:kern w:val="0"/>
          <w:sz w:val="32"/>
          <w:szCs w:val="32"/>
          <w:highlight w:val="none"/>
          <w:lang w:val="en-US" w:eastAsia="zh-CN" w:bidi="ar-SA"/>
        </w:rPr>
        <w:t>公交车在我院充电期间的全部电</w:t>
      </w:r>
      <w:r>
        <w:rPr>
          <w:rFonts w:hint="eastAsia" w:ascii="仿宋_GB2312" w:hAnsi="仿宋_GB2312" w:eastAsia="仿宋_GB2312" w:cs="仿宋_GB2312"/>
          <w:color w:val="auto"/>
          <w:kern w:val="0"/>
          <w:sz w:val="32"/>
          <w:szCs w:val="32"/>
          <w:highlight w:val="none"/>
          <w:lang w:val="en-US" w:eastAsia="zh-CN" w:bidi="ar-SA"/>
        </w:rPr>
        <w:t>量</w:t>
      </w:r>
      <w:r>
        <w:rPr>
          <w:rFonts w:hint="default" w:ascii="仿宋_GB2312" w:hAnsi="仿宋_GB2312" w:eastAsia="仿宋_GB2312" w:cs="仿宋_GB2312"/>
          <w:color w:val="auto"/>
          <w:kern w:val="0"/>
          <w:sz w:val="32"/>
          <w:szCs w:val="32"/>
          <w:highlight w:val="none"/>
          <w:lang w:val="en-US" w:eastAsia="zh-CN" w:bidi="ar-SA"/>
        </w:rPr>
        <w:t>。</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w:t>
      </w:r>
      <w:r>
        <w:rPr>
          <w:rFonts w:hint="default" w:ascii="仿宋_GB2312" w:hAnsi="仿宋_GB2312" w:eastAsia="仿宋_GB2312" w:cs="仿宋_GB2312"/>
          <w:color w:val="auto"/>
          <w:kern w:val="0"/>
          <w:sz w:val="32"/>
          <w:szCs w:val="32"/>
          <w:highlight w:val="none"/>
          <w:lang w:val="en-US" w:eastAsia="zh-CN" w:bidi="ar-SA"/>
        </w:rPr>
        <w:t>充电桩需符合国家及行业标准，具备安全认证、智能计费、远程监控等功能。</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3、供应商</w:t>
      </w:r>
      <w:r>
        <w:rPr>
          <w:rFonts w:hint="default" w:ascii="仿宋_GB2312" w:hAnsi="仿宋_GB2312" w:eastAsia="仿宋_GB2312" w:cs="仿宋_GB2312"/>
          <w:color w:val="auto"/>
          <w:kern w:val="0"/>
          <w:sz w:val="32"/>
          <w:szCs w:val="32"/>
          <w:highlight w:val="none"/>
          <w:lang w:val="en-US" w:eastAsia="zh-CN" w:bidi="ar-SA"/>
        </w:rPr>
        <w:t>可在医院</w:t>
      </w:r>
      <w:r>
        <w:rPr>
          <w:rFonts w:hint="eastAsia" w:ascii="仿宋_GB2312" w:hAnsi="仿宋_GB2312" w:eastAsia="仿宋_GB2312" w:cs="仿宋_GB2312"/>
          <w:color w:val="auto"/>
          <w:kern w:val="0"/>
          <w:sz w:val="32"/>
          <w:szCs w:val="32"/>
          <w:highlight w:val="none"/>
          <w:lang w:val="en-US" w:eastAsia="zh-CN" w:bidi="ar-SA"/>
        </w:rPr>
        <w:t>东南侧</w:t>
      </w:r>
      <w:r>
        <w:rPr>
          <w:rFonts w:hint="default" w:ascii="仿宋_GB2312" w:hAnsi="仿宋_GB2312" w:eastAsia="仿宋_GB2312" w:cs="仿宋_GB2312"/>
          <w:color w:val="auto"/>
          <w:kern w:val="0"/>
          <w:sz w:val="32"/>
          <w:szCs w:val="32"/>
          <w:highlight w:val="none"/>
          <w:lang w:val="en-US" w:eastAsia="zh-CN" w:bidi="ar-SA"/>
        </w:rPr>
        <w:t>停车场区域设置社会充电桩，自主运营并承担相关成本（含建设、运维、电费</w:t>
      </w:r>
      <w:r>
        <w:rPr>
          <w:rFonts w:hint="eastAsia" w:ascii="仿宋_GB2312" w:hAnsi="仿宋_GB2312" w:eastAsia="仿宋_GB2312" w:cs="仿宋_GB2312"/>
          <w:color w:val="auto"/>
          <w:kern w:val="0"/>
          <w:sz w:val="32"/>
          <w:szCs w:val="32"/>
          <w:highlight w:val="none"/>
          <w:lang w:val="en-US" w:eastAsia="zh-CN" w:bidi="ar-SA"/>
        </w:rPr>
        <w:t>、停车收费系统改造</w:t>
      </w:r>
      <w:r>
        <w:rPr>
          <w:rFonts w:hint="default" w:ascii="仿宋_GB2312" w:hAnsi="仿宋_GB2312" w:eastAsia="仿宋_GB2312" w:cs="仿宋_GB2312"/>
          <w:color w:val="auto"/>
          <w:kern w:val="0"/>
          <w:sz w:val="32"/>
          <w:szCs w:val="32"/>
          <w:highlight w:val="none"/>
          <w:lang w:val="en-US" w:eastAsia="zh-CN" w:bidi="ar-SA"/>
        </w:rPr>
        <w:t>等）</w:t>
      </w:r>
      <w:r>
        <w:rPr>
          <w:rFonts w:hint="eastAsia" w:ascii="仿宋_GB2312" w:hAnsi="仿宋_GB2312" w:eastAsia="仿宋_GB2312" w:cs="仿宋_GB2312"/>
          <w:color w:val="auto"/>
          <w:kern w:val="0"/>
          <w:sz w:val="32"/>
          <w:szCs w:val="32"/>
          <w:highlight w:val="none"/>
          <w:lang w:val="en-US" w:eastAsia="zh-CN" w:bidi="ar-SA"/>
        </w:rPr>
        <w:t>，医院提供充电车辆2小时免费停车服务。充电桩一切安全管理等职责由供应商自行负责。</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w:t>
      </w:r>
      <w:r>
        <w:rPr>
          <w:rFonts w:hint="default" w:ascii="仿宋_GB2312" w:hAnsi="仿宋_GB2312" w:eastAsia="仿宋_GB2312" w:cs="仿宋_GB2312"/>
          <w:color w:val="auto"/>
          <w:kern w:val="0"/>
          <w:sz w:val="32"/>
          <w:szCs w:val="32"/>
          <w:highlight w:val="none"/>
          <w:lang w:val="en-US" w:eastAsia="zh-CN" w:bidi="ar-SA"/>
        </w:rPr>
        <w:t>社会充电桩收益归</w:t>
      </w:r>
      <w:r>
        <w:rPr>
          <w:rFonts w:hint="eastAsia" w:ascii="仿宋_GB2312" w:hAnsi="仿宋_GB2312" w:eastAsia="仿宋_GB2312" w:cs="仿宋_GB2312"/>
          <w:color w:val="auto"/>
          <w:kern w:val="0"/>
          <w:sz w:val="32"/>
          <w:szCs w:val="32"/>
          <w:highlight w:val="none"/>
          <w:lang w:val="en-US" w:eastAsia="zh-CN" w:bidi="ar-SA"/>
        </w:rPr>
        <w:t>供应商</w:t>
      </w:r>
      <w:r>
        <w:rPr>
          <w:rFonts w:hint="default" w:ascii="仿宋_GB2312" w:hAnsi="仿宋_GB2312" w:eastAsia="仿宋_GB2312" w:cs="仿宋_GB2312"/>
          <w:color w:val="auto"/>
          <w:kern w:val="0"/>
          <w:sz w:val="32"/>
          <w:szCs w:val="32"/>
          <w:highlight w:val="none"/>
          <w:lang w:val="en-US" w:eastAsia="zh-CN" w:bidi="ar-SA"/>
        </w:rPr>
        <w:t>所有，但需向医院支付</w:t>
      </w:r>
      <w:r>
        <w:rPr>
          <w:rFonts w:hint="eastAsia" w:ascii="仿宋_GB2312" w:hAnsi="仿宋_GB2312" w:eastAsia="仿宋_GB2312" w:cs="仿宋_GB2312"/>
          <w:color w:val="auto"/>
          <w:kern w:val="0"/>
          <w:sz w:val="32"/>
          <w:szCs w:val="32"/>
          <w:highlight w:val="none"/>
          <w:lang w:val="en-US" w:eastAsia="zh-CN" w:bidi="ar-SA"/>
        </w:rPr>
        <w:t>每台充电桩的场地使用费</w:t>
      </w:r>
      <w:r>
        <w:rPr>
          <w:rFonts w:hint="default" w:ascii="仿宋_GB2312" w:hAnsi="仿宋_GB2312" w:eastAsia="仿宋_GB2312" w:cs="仿宋_GB2312"/>
          <w:color w:val="auto"/>
          <w:kern w:val="0"/>
          <w:sz w:val="32"/>
          <w:szCs w:val="32"/>
          <w:highlight w:val="none"/>
          <w:lang w:val="en-US" w:eastAsia="zh-CN" w:bidi="ar-SA"/>
        </w:rPr>
        <w:t>。</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5、由各供应商自行勘察现场，并提供勘察承诺书，因未能勘察现场而产生的相关问题，由供应商自行承担。</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6、合作周期：10年</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二、供应商：</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w:t>
      </w:r>
      <w:r>
        <w:rPr>
          <w:rFonts w:hint="default" w:ascii="仿宋_GB2312" w:hAnsi="仿宋_GB2312" w:eastAsia="仿宋_GB2312" w:cs="仿宋_GB2312"/>
          <w:color w:val="auto"/>
          <w:kern w:val="0"/>
          <w:sz w:val="32"/>
          <w:szCs w:val="32"/>
          <w:highlight w:val="none"/>
          <w:lang w:val="en-US" w:eastAsia="zh-CN" w:bidi="ar-SA"/>
        </w:rPr>
        <w:t>具有独立法人资格</w:t>
      </w:r>
      <w:r>
        <w:rPr>
          <w:rFonts w:hint="eastAsia" w:ascii="仿宋_GB2312" w:hAnsi="仿宋_GB2312" w:eastAsia="仿宋_GB2312" w:cs="仿宋_GB2312"/>
          <w:color w:val="auto"/>
          <w:kern w:val="0"/>
          <w:sz w:val="32"/>
          <w:szCs w:val="32"/>
          <w:highlight w:val="none"/>
          <w:lang w:val="en-US" w:eastAsia="zh-CN" w:bidi="ar-SA"/>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（二）参加政府采购活动前3年内，在经营活动中没有重大违法记录；</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bidi="ar-SA"/>
        </w:rPr>
        <w:t>供应商有效期内营业执照经营范围因包含</w:t>
      </w:r>
      <w:r>
        <w:rPr>
          <w:rFonts w:hint="default" w:ascii="仿宋_GB2312" w:hAnsi="仿宋_GB2312" w:eastAsia="仿宋_GB2312" w:cs="仿宋_GB2312"/>
          <w:color w:val="auto"/>
          <w:kern w:val="0"/>
          <w:sz w:val="32"/>
          <w:szCs w:val="32"/>
          <w:highlight w:val="none"/>
          <w:lang w:val="en-US" w:eastAsia="zh-CN" w:bidi="ar-SA"/>
        </w:rPr>
        <w:t>充电桩建设、运营等</w:t>
      </w:r>
      <w:r>
        <w:rPr>
          <w:rFonts w:hint="eastAsia" w:ascii="仿宋_GB2312" w:hAnsi="仿宋_GB2312" w:eastAsia="仿宋_GB2312" w:cs="仿宋_GB2312"/>
          <w:color w:val="auto"/>
          <w:kern w:val="0"/>
          <w:sz w:val="32"/>
          <w:szCs w:val="32"/>
          <w:highlight w:val="none"/>
          <w:lang w:val="en-US" w:eastAsia="zh-CN" w:bidi="ar-SA"/>
        </w:rPr>
        <w:t>相关内容。</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val="en-US" w:eastAsia="zh-CN" w:bidi="ar-SA"/>
        </w:rPr>
        <w:t>本项目不接受联合体报价。</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（五）</w:t>
      </w:r>
      <w:r>
        <w:rPr>
          <w:rFonts w:hint="default" w:ascii="仿宋_GB2312" w:hAnsi="仿宋_GB2312" w:eastAsia="仿宋_GB2312" w:cs="仿宋_GB2312"/>
          <w:color w:val="auto"/>
          <w:kern w:val="0"/>
          <w:sz w:val="32"/>
          <w:szCs w:val="32"/>
          <w:highlight w:val="none"/>
          <w:lang w:val="en-US" w:eastAsia="zh-CN" w:bidi="ar-SA"/>
        </w:rPr>
        <w:t>具备完善的技术团队和售后服务能力，承诺7×24小时响应故障维修。</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三、项目支付方式：</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每年支付一次，具体支付日期于合同约定。</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四、报价文件：</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报价须提供文件资料:①营业执照、②法人身份证等相关复印件、③业务员参加的须提供授权委托书和业务员身份证复印件、④报价单（附件一）、⑤现场勘察承诺书（附件二）及报价承诺书（附件三）、⑥</w:t>
      </w:r>
      <w:r>
        <w:rPr>
          <w:rFonts w:hint="default" w:ascii="仿宋_GB2312" w:hAnsi="仿宋_GB2312" w:eastAsia="仿宋_GB2312" w:cs="仿宋_GB2312"/>
          <w:color w:val="auto"/>
          <w:kern w:val="0"/>
          <w:sz w:val="32"/>
          <w:szCs w:val="32"/>
          <w:highlight w:val="none"/>
          <w:lang w:val="en-US" w:eastAsia="zh-CN" w:bidi="ar-SA"/>
        </w:rPr>
        <w:t>充电桩设备技术参数、质检报告及安全认证文件</w:t>
      </w:r>
      <w:r>
        <w:rPr>
          <w:rFonts w:hint="eastAsia" w:ascii="仿宋_GB2312" w:hAnsi="仿宋_GB2312" w:eastAsia="仿宋_GB2312" w:cs="仿宋_GB2312"/>
          <w:color w:val="auto"/>
          <w:kern w:val="0"/>
          <w:sz w:val="32"/>
          <w:szCs w:val="32"/>
          <w:highlight w:val="none"/>
          <w:lang w:val="en-US" w:eastAsia="zh-CN" w:bidi="ar-SA"/>
        </w:rPr>
        <w:t>、⑦</w:t>
      </w:r>
      <w:r>
        <w:rPr>
          <w:rFonts w:hint="default" w:ascii="仿宋_GB2312" w:hAnsi="仿宋_GB2312" w:eastAsia="仿宋_GB2312" w:cs="仿宋_GB2312"/>
          <w:color w:val="auto"/>
          <w:kern w:val="0"/>
          <w:sz w:val="32"/>
          <w:szCs w:val="32"/>
          <w:highlight w:val="none"/>
          <w:lang w:val="en-US" w:eastAsia="zh-CN" w:bidi="ar-SA"/>
        </w:rPr>
        <w:t>项目建设及运营方案（含建设周期、运维计划等）</w:t>
      </w:r>
      <w:r>
        <w:rPr>
          <w:rFonts w:hint="eastAsia" w:ascii="仿宋_GB2312" w:hAnsi="仿宋_GB2312" w:eastAsia="仿宋_GB2312" w:cs="仿宋_GB2312"/>
          <w:color w:val="auto"/>
          <w:kern w:val="0"/>
          <w:sz w:val="32"/>
          <w:szCs w:val="32"/>
          <w:highlight w:val="none"/>
          <w:lang w:val="en-US" w:eastAsia="zh-CN" w:bidi="ar-SA"/>
        </w:rPr>
        <w:t>。以上资料必须齐全并加盖单位公章，否则该报价文件作无效处理。</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（二）报价文件递交截止时间：2025年6月4日北京时间12:00时，在截止时间后送达的响应文件为无效文件，拒绝接收。</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（三）报价文件报送方式：密封后送达绍兴市妇幼保健院总务科，密封袋表面必须标注此项目名称。</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四、评定成交标准：根据质量和服务均能满足询价文件实质性响应要求且报价最高的原则确定成交供应商。</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五、联系方式：</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联系人：丁佳盈            联系电话：0575-88217305</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联系地址：绍兴市妇幼保健院总务科</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bidi="ar-SA"/>
        </w:rPr>
        <w:t>绍兴市妇幼保健院</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20" w:firstLineChars="16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2025年5月29日</w:t>
      </w:r>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附件一：</w:t>
      </w:r>
    </w:p>
    <w:p>
      <w:pPr>
        <w:jc w:val="center"/>
        <w:rPr>
          <w:rFonts w:ascii="仿宋_GB2312" w:hAnsi="仿宋_GB2312" w:eastAsia="仿宋_GB2312" w:cs="Times New Roman"/>
          <w:b/>
          <w:bCs/>
          <w:sz w:val="36"/>
          <w:szCs w:val="36"/>
        </w:rPr>
      </w:pPr>
      <w:r>
        <w:rPr>
          <w:rFonts w:hint="eastAsia" w:ascii="仿宋_GB2312" w:hAnsi="仿宋_GB2312" w:eastAsia="仿宋_GB2312" w:cs="仿宋_GB2312"/>
          <w:b/>
          <w:bCs/>
          <w:sz w:val="36"/>
          <w:szCs w:val="36"/>
          <w:lang w:eastAsia="zh-CN"/>
        </w:rPr>
        <w:t>报价</w:t>
      </w:r>
      <w:r>
        <w:rPr>
          <w:rFonts w:hint="eastAsia" w:ascii="仿宋_GB2312" w:hAnsi="仿宋_GB2312" w:eastAsia="仿宋_GB2312" w:cs="仿宋_GB2312"/>
          <w:b/>
          <w:bCs/>
          <w:sz w:val="36"/>
          <w:szCs w:val="36"/>
        </w:rPr>
        <w:t>一览表</w:t>
      </w:r>
    </w:p>
    <w:p>
      <w:pPr>
        <w:jc w:val="center"/>
        <w:rPr>
          <w:rFonts w:ascii="仿宋_GB2312" w:hAnsi="仿宋_GB2312" w:eastAsia="仿宋_GB2312" w:cs="Times New Roman"/>
          <w:b/>
          <w:bCs/>
          <w:sz w:val="36"/>
          <w:szCs w:val="36"/>
        </w:rPr>
      </w:pPr>
    </w:p>
    <w:p>
      <w:pPr>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tbl>
      <w:tblPr>
        <w:tblStyle w:val="11"/>
        <w:tblpPr w:leftFromText="180" w:rightFromText="180" w:vertAnchor="text" w:horzAnchor="page" w:tblpX="1621" w:tblpY="667"/>
        <w:tblOverlap w:val="never"/>
        <w:tblW w:w="9066" w:type="dxa"/>
        <w:tblInd w:w="0" w:type="dxa"/>
        <w:tblLayout w:type="fixed"/>
        <w:tblCellMar>
          <w:top w:w="0" w:type="dxa"/>
          <w:left w:w="30" w:type="dxa"/>
          <w:bottom w:w="0" w:type="dxa"/>
          <w:right w:w="30" w:type="dxa"/>
        </w:tblCellMar>
      </w:tblPr>
      <w:tblGrid>
        <w:gridCol w:w="852"/>
        <w:gridCol w:w="3954"/>
        <w:gridCol w:w="2835"/>
        <w:gridCol w:w="1425"/>
      </w:tblGrid>
      <w:tr>
        <w:tblPrEx>
          <w:tblCellMar>
            <w:top w:w="0" w:type="dxa"/>
            <w:left w:w="30" w:type="dxa"/>
            <w:bottom w:w="0" w:type="dxa"/>
            <w:right w:w="30" w:type="dxa"/>
          </w:tblCellMar>
        </w:tblPrEx>
        <w:trPr>
          <w:trHeight w:val="520" w:hRule="exact"/>
        </w:trPr>
        <w:tc>
          <w:tcPr>
            <w:tcW w:w="8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序号</w:t>
            </w:r>
          </w:p>
        </w:tc>
        <w:tc>
          <w:tcPr>
            <w:tcW w:w="39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项目名称</w:t>
            </w:r>
          </w:p>
        </w:tc>
        <w:tc>
          <w:tcPr>
            <w:tcW w:w="28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lang w:val="en-US" w:eastAsia="zh-CN"/>
              </w:rPr>
              <w:t>报价（台/月/元）</w:t>
            </w:r>
          </w:p>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（金额单位：元</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人民币）</w:t>
            </w:r>
          </w:p>
        </w:tc>
        <w:tc>
          <w:tcPr>
            <w:tcW w:w="14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备注</w:t>
            </w:r>
          </w:p>
        </w:tc>
      </w:tr>
      <w:tr>
        <w:tblPrEx>
          <w:tblCellMar>
            <w:top w:w="0" w:type="dxa"/>
            <w:left w:w="30" w:type="dxa"/>
            <w:bottom w:w="0" w:type="dxa"/>
            <w:right w:w="30" w:type="dxa"/>
          </w:tblCellMar>
        </w:tblPrEx>
        <w:trPr>
          <w:trHeight w:val="1117" w:hRule="exact"/>
        </w:trPr>
        <w:tc>
          <w:tcPr>
            <w:tcW w:w="8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3954" w:type="dxa"/>
            <w:tcBorders>
              <w:top w:val="single" w:color="auto" w:sz="6" w:space="0"/>
              <w:left w:val="single" w:color="auto" w:sz="6" w:space="0"/>
              <w:bottom w:val="single" w:color="auto" w:sz="6" w:space="0"/>
              <w:right w:val="single" w:color="auto" w:sz="6" w:space="0"/>
            </w:tcBorders>
            <w:noWrap w:val="0"/>
            <w:vAlign w:val="center"/>
          </w:tcPr>
          <w:p>
            <w:pPr>
              <w:pStyle w:val="14"/>
              <w:ind w:left="2" w:leftChars="1" w:firstLine="0" w:firstLineChars="0"/>
              <w:rPr>
                <w:rFonts w:ascii="仿宋_GB2312" w:hAnsi="仿宋_GB2312" w:eastAsia="仿宋_GB2312" w:cs="Times New Roman"/>
                <w:sz w:val="30"/>
                <w:szCs w:val="30"/>
              </w:rPr>
            </w:pPr>
            <w:r>
              <w:rPr>
                <w:rFonts w:hint="eastAsia" w:ascii="仿宋" w:hAnsi="仿宋" w:eastAsia="仿宋" w:cs="仿宋"/>
                <w:i w:val="0"/>
                <w:iCs w:val="0"/>
                <w:caps w:val="0"/>
                <w:color w:val="000000"/>
                <w:spacing w:val="0"/>
                <w:sz w:val="30"/>
                <w:szCs w:val="30"/>
                <w:shd w:val="clear" w:color="auto" w:fill="FFFFFF"/>
              </w:rPr>
              <w:t>绍兴市妇幼保健院</w:t>
            </w:r>
            <w:r>
              <w:rPr>
                <w:rFonts w:hint="eastAsia" w:ascii="仿宋" w:hAnsi="仿宋" w:eastAsia="仿宋" w:cs="仿宋"/>
                <w:i w:val="0"/>
                <w:iCs w:val="0"/>
                <w:caps w:val="0"/>
                <w:color w:val="000000"/>
                <w:spacing w:val="0"/>
                <w:sz w:val="30"/>
                <w:szCs w:val="30"/>
                <w:shd w:val="clear" w:color="auto" w:fill="FFFFFF"/>
                <w:lang w:eastAsia="zh-CN"/>
              </w:rPr>
              <w:t>充</w:t>
            </w:r>
            <w:r>
              <w:rPr>
                <w:rFonts w:hint="default" w:ascii="仿宋_GB2312" w:hAnsi="仿宋_GB2312" w:eastAsia="仿宋_GB2312" w:cs="Times New Roman"/>
                <w:sz w:val="30"/>
                <w:szCs w:val="30"/>
                <w:lang w:val="en-US" w:eastAsia="zh-CN"/>
              </w:rPr>
              <w:t>电桩服务项目</w:t>
            </w:r>
          </w:p>
        </w:tc>
        <w:tc>
          <w:tcPr>
            <w:tcW w:w="2835" w:type="dxa"/>
            <w:tcBorders>
              <w:top w:val="single" w:color="auto" w:sz="6" w:space="0"/>
              <w:left w:val="single" w:color="auto" w:sz="6" w:space="0"/>
              <w:bottom w:val="single" w:color="auto" w:sz="6" w:space="0"/>
              <w:right w:val="single" w:color="auto" w:sz="6" w:space="0"/>
            </w:tcBorders>
            <w:noWrap w:val="0"/>
            <w:vAlign w:val="top"/>
          </w:tcPr>
          <w:p>
            <w:pPr>
              <w:pStyle w:val="14"/>
              <w:ind w:left="2" w:leftChars="1" w:firstLine="450" w:firstLineChars="150"/>
              <w:rPr>
                <w:rFonts w:ascii="仿宋_GB2312" w:hAnsi="仿宋_GB2312" w:eastAsia="仿宋_GB2312" w:cs="Times New Roman"/>
                <w:sz w:val="30"/>
                <w:szCs w:val="30"/>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Times New Roman"/>
                <w:sz w:val="32"/>
                <w:szCs w:val="32"/>
                <w:lang w:eastAsia="zh-CN"/>
              </w:rPr>
            </w:pPr>
            <w:r>
              <w:rPr>
                <w:rFonts w:hint="eastAsia" w:ascii="仿宋_GB2312" w:hAnsi="仿宋_GB2312" w:eastAsia="仿宋_GB2312" w:cs="Times New Roman"/>
                <w:color w:val="auto"/>
                <w:sz w:val="24"/>
                <w:szCs w:val="24"/>
                <w:lang w:eastAsia="zh-CN"/>
              </w:rPr>
              <w:t>按单台充电桩单月场地服务费报价</w:t>
            </w:r>
          </w:p>
        </w:tc>
      </w:tr>
      <w:tr>
        <w:tblPrEx>
          <w:tblCellMar>
            <w:top w:w="0" w:type="dxa"/>
            <w:left w:w="30" w:type="dxa"/>
            <w:bottom w:w="0" w:type="dxa"/>
            <w:right w:w="30" w:type="dxa"/>
          </w:tblCellMar>
        </w:tblPrEx>
        <w:trPr>
          <w:trHeight w:val="618" w:hRule="exact"/>
        </w:trPr>
        <w:tc>
          <w:tcPr>
            <w:tcW w:w="7641" w:type="dxa"/>
            <w:gridSpan w:val="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both"/>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竞价报价</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lang w:eastAsia="zh-CN"/>
              </w:rPr>
              <w:t>：</w:t>
            </w:r>
          </w:p>
        </w:tc>
        <w:tc>
          <w:tcPr>
            <w:tcW w:w="1425" w:type="dxa"/>
            <w:vMerge w:val="restart"/>
            <w:tcBorders>
              <w:top w:val="single" w:color="auto" w:sz="6" w:space="0"/>
              <w:left w:val="single" w:color="auto" w:sz="6" w:space="0"/>
              <w:right w:val="single" w:color="auto" w:sz="6" w:space="0"/>
            </w:tcBorders>
            <w:noWrap w:val="0"/>
            <w:vAlign w:val="center"/>
          </w:tcPr>
          <w:p>
            <w:pPr>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24"/>
                <w:szCs w:val="24"/>
                <w:lang w:eastAsia="zh-CN"/>
              </w:rPr>
              <w:t>大小写应一致</w:t>
            </w:r>
          </w:p>
        </w:tc>
      </w:tr>
      <w:tr>
        <w:trPr>
          <w:trHeight w:val="637" w:hRule="exact"/>
        </w:trPr>
        <w:tc>
          <w:tcPr>
            <w:tcW w:w="7641" w:type="dxa"/>
            <w:gridSpan w:val="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both"/>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竞价报价</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lang w:eastAsia="zh-CN"/>
              </w:rPr>
              <w:t>：</w:t>
            </w:r>
          </w:p>
        </w:tc>
        <w:tc>
          <w:tcPr>
            <w:tcW w:w="1425" w:type="dxa"/>
            <w:vMerge w:val="continue"/>
            <w:tcBorders>
              <w:left w:val="single" w:color="auto" w:sz="6" w:space="0"/>
              <w:bottom w:val="single" w:color="auto" w:sz="6" w:space="0"/>
              <w:right w:val="single" w:color="auto" w:sz="6" w:space="0"/>
            </w:tcBorders>
            <w:noWrap w:val="0"/>
            <w:vAlign w:val="center"/>
          </w:tcPr>
          <w:p>
            <w:pPr>
              <w:rPr>
                <w:rFonts w:ascii="仿宋_GB2312" w:hAnsi="仿宋_GB2312" w:eastAsia="仿宋_GB2312" w:cs="Times New Roman"/>
                <w:sz w:val="32"/>
                <w:szCs w:val="32"/>
              </w:rPr>
            </w:pPr>
          </w:p>
        </w:tc>
      </w:tr>
    </w:tbl>
    <w:p>
      <w:pPr>
        <w:spacing w:line="360" w:lineRule="auto"/>
        <w:ind w:firstLine="420"/>
        <w:rPr>
          <w:rFonts w:ascii="仿宋_GB2312" w:hAnsi="仿宋_GB2312" w:eastAsia="仿宋_GB2312" w:cs="Times New Roman"/>
          <w:sz w:val="32"/>
          <w:szCs w:val="32"/>
        </w:rPr>
      </w:pPr>
    </w:p>
    <w:p>
      <w:pPr>
        <w:spacing w:line="360" w:lineRule="auto"/>
        <w:ind w:firstLine="420"/>
        <w:rPr>
          <w:rFonts w:ascii="仿宋_GB2312" w:hAnsi="仿宋_GB2312" w:eastAsia="仿宋_GB2312" w:cs="Times New Roman"/>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kern w:val="0"/>
          <w:sz w:val="32"/>
          <w:szCs w:val="32"/>
        </w:rPr>
        <w:t>联系人：</w:t>
      </w:r>
      <w:r>
        <w:rPr>
          <w:rFonts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rPr>
        <w:t>联系电话：</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ascii="仿宋_GB2312" w:hAnsi="仿宋_GB2312" w:eastAsia="仿宋_GB2312" w:cs="仿宋_GB2312"/>
          <w:sz w:val="32"/>
          <w:szCs w:val="32"/>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color w:val="auto"/>
          <w:kern w:val="0"/>
          <w:sz w:val="32"/>
          <w:szCs w:val="32"/>
          <w:highlight w:val="none"/>
          <w:lang w:val="en-US" w:eastAsia="zh-CN" w:bidi="ar-SA"/>
        </w:rPr>
        <w:t>附件二：</w:t>
      </w:r>
    </w:p>
    <w:p>
      <w:pPr>
        <w:pStyle w:val="6"/>
        <w:spacing w:line="580" w:lineRule="exact"/>
        <w:jc w:val="center"/>
        <w:outlineLvl w:val="0"/>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现场勘察承诺书</w:t>
      </w:r>
    </w:p>
    <w:p>
      <w:pPr>
        <w:pStyle w:val="6"/>
        <w:spacing w:line="580" w:lineRule="exact"/>
        <w:outlineLvl w:val="0"/>
        <w:rPr>
          <w:rFonts w:hint="eastAsia" w:ascii="仿宋_GB2312" w:hAnsi="仿宋_GB2312" w:eastAsia="仿宋_GB2312" w:cs="仿宋_GB2312"/>
          <w:sz w:val="28"/>
          <w:szCs w:val="28"/>
          <w:lang w:val="en-US" w:eastAsia="zh-CN"/>
        </w:rPr>
      </w:pPr>
    </w:p>
    <w:p>
      <w:pPr>
        <w:pStyle w:val="6"/>
        <w:spacing w:line="580" w:lineRule="exac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绍兴市妇幼保健院：</w:t>
      </w:r>
    </w:p>
    <w:p>
      <w:pPr>
        <w:pStyle w:val="6"/>
        <w:spacing w:line="580" w:lineRule="exact"/>
        <w:ind w:firstLine="560" w:firstLineChars="200"/>
        <w:outlineLvl w:val="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我单位</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就</w:t>
      </w:r>
      <w:r>
        <w:rPr>
          <w:rFonts w:hint="eastAsia" w:ascii="仿宋_GB2312" w:hAnsi="仿宋_GB2312" w:eastAsia="仿宋_GB2312" w:cs="仿宋_GB2312"/>
          <w:sz w:val="28"/>
          <w:szCs w:val="28"/>
          <w:u w:val="single"/>
          <w:lang w:val="en-US" w:eastAsia="zh-CN"/>
        </w:rPr>
        <w:t xml:space="preserve"> 绍兴市妇幼保健院充电桩服务                  </w:t>
      </w:r>
      <w:r>
        <w:rPr>
          <w:rFonts w:hint="eastAsia" w:ascii="仿宋_GB2312" w:hAnsi="仿宋_GB2312" w:eastAsia="仿宋_GB2312" w:cs="仿宋_GB2312"/>
          <w:sz w:val="28"/>
          <w:szCs w:val="28"/>
          <w:u w:val="none"/>
          <w:lang w:val="en-US" w:eastAsia="zh-CN"/>
        </w:rPr>
        <w:t>项目要求，于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日到项目现场查看。</w:t>
      </w:r>
    </w:p>
    <w:p>
      <w:pPr>
        <w:pStyle w:val="6"/>
        <w:numPr>
          <w:ilvl w:val="0"/>
          <w:numId w:val="1"/>
        </w:numPr>
        <w:spacing w:line="580" w:lineRule="exact"/>
        <w:outlineLvl w:val="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经现场踏勘，我单位对该项目现场现状与项目需求已充分了解；</w:t>
      </w:r>
    </w:p>
    <w:p>
      <w:pPr>
        <w:pStyle w:val="6"/>
        <w:numPr>
          <w:ilvl w:val="0"/>
          <w:numId w:val="1"/>
        </w:numPr>
        <w:spacing w:line="580" w:lineRule="exact"/>
        <w:outlineLvl w:val="0"/>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如我单位中标，不对现场及项目现状提出异议，不以场地或项目存在瑕疵为由拒绝签署项目合同或履行所约定的各项义务。</w:t>
      </w:r>
    </w:p>
    <w:p>
      <w:pPr>
        <w:pStyle w:val="6"/>
        <w:numPr>
          <w:ilvl w:val="0"/>
          <w:numId w:val="0"/>
        </w:numPr>
        <w:spacing w:line="580" w:lineRule="exact"/>
        <w:outlineLvl w:val="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特此证明</w:t>
      </w:r>
    </w:p>
    <w:p>
      <w:pPr>
        <w:pStyle w:val="6"/>
        <w:numPr>
          <w:ilvl w:val="0"/>
          <w:numId w:val="0"/>
        </w:numPr>
        <w:spacing w:line="580" w:lineRule="exact"/>
        <w:outlineLvl w:val="0"/>
        <w:rPr>
          <w:rFonts w:hint="eastAsia" w:ascii="仿宋_GB2312" w:hAnsi="仿宋_GB2312" w:eastAsia="仿宋_GB2312" w:cs="仿宋_GB2312"/>
          <w:sz w:val="28"/>
          <w:szCs w:val="28"/>
          <w:u w:val="none"/>
          <w:lang w:val="en-US" w:eastAsia="zh-CN"/>
        </w:rPr>
      </w:pPr>
    </w:p>
    <w:p>
      <w:pPr>
        <w:pStyle w:val="6"/>
        <w:numPr>
          <w:ilvl w:val="0"/>
          <w:numId w:val="0"/>
        </w:numPr>
        <w:spacing w:line="580" w:lineRule="exact"/>
        <w:outlineLvl w:val="0"/>
        <w:rPr>
          <w:rFonts w:hint="eastAsia" w:ascii="仿宋_GB2312" w:hAnsi="仿宋_GB2312" w:eastAsia="仿宋_GB2312" w:cs="仿宋_GB2312"/>
          <w:sz w:val="28"/>
          <w:szCs w:val="28"/>
          <w:u w:val="none"/>
          <w:lang w:val="en-US" w:eastAsia="zh-CN"/>
        </w:rPr>
      </w:pPr>
    </w:p>
    <w:p>
      <w:pPr>
        <w:pStyle w:val="6"/>
        <w:numPr>
          <w:ilvl w:val="0"/>
          <w:numId w:val="0"/>
        </w:numPr>
        <w:spacing w:line="580" w:lineRule="exact"/>
        <w:outlineLvl w:val="0"/>
        <w:rPr>
          <w:rFonts w:hint="eastAsia" w:ascii="仿宋_GB2312" w:hAnsi="仿宋_GB2312" w:eastAsia="仿宋_GB2312" w:cs="仿宋_GB2312"/>
          <w:sz w:val="28"/>
          <w:szCs w:val="28"/>
          <w:u w:val="none"/>
          <w:lang w:val="en-US" w:eastAsia="zh-CN"/>
        </w:rPr>
      </w:pPr>
    </w:p>
    <w:p>
      <w:pPr>
        <w:pStyle w:val="6"/>
        <w:numPr>
          <w:ilvl w:val="0"/>
          <w:numId w:val="0"/>
        </w:numPr>
        <w:spacing w:line="580" w:lineRule="exact"/>
        <w:outlineLvl w:val="0"/>
        <w:rPr>
          <w:rFonts w:hint="eastAsia" w:ascii="仿宋_GB2312" w:hAnsi="仿宋_GB2312" w:eastAsia="仿宋_GB2312" w:cs="仿宋_GB2312"/>
          <w:sz w:val="28"/>
          <w:szCs w:val="28"/>
          <w:u w:val="none"/>
          <w:lang w:val="en-US" w:eastAsia="zh-CN"/>
        </w:rPr>
      </w:pPr>
    </w:p>
    <w:p>
      <w:pPr>
        <w:pStyle w:val="6"/>
        <w:numPr>
          <w:ilvl w:val="0"/>
          <w:numId w:val="0"/>
        </w:numPr>
        <w:spacing w:line="580" w:lineRule="exact"/>
        <w:outlineLvl w:val="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                             投标单位盖章：</w:t>
      </w:r>
    </w:p>
    <w:p>
      <w:pPr>
        <w:pStyle w:val="6"/>
        <w:numPr>
          <w:ilvl w:val="0"/>
          <w:numId w:val="0"/>
        </w:numPr>
        <w:spacing w:line="580" w:lineRule="exact"/>
        <w:ind w:firstLine="4099" w:firstLineChars="1464"/>
        <w:outlineLvl w:val="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现场勘查人员签字：</w:t>
      </w:r>
    </w:p>
    <w:p>
      <w:pPr>
        <w:pStyle w:val="6"/>
        <w:numPr>
          <w:ilvl w:val="0"/>
          <w:numId w:val="0"/>
        </w:numPr>
        <w:spacing w:line="580" w:lineRule="exact"/>
        <w:ind w:firstLine="2800" w:firstLineChars="1000"/>
        <w:jc w:val="center"/>
        <w:outlineLvl w:val="0"/>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年    月     日</w:t>
      </w:r>
    </w:p>
    <w:p>
      <w:pPr>
        <w:pStyle w:val="2"/>
        <w:ind w:left="0" w:leftChars="0" w:firstLine="0" w:firstLineChars="0"/>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color w:val="auto"/>
          <w:kern w:val="0"/>
          <w:sz w:val="32"/>
          <w:szCs w:val="32"/>
          <w:highlight w:val="none"/>
          <w:lang w:val="en-US" w:eastAsia="zh-CN" w:bidi="ar-SA"/>
        </w:rPr>
        <w:t>附件三：</w:t>
      </w:r>
    </w:p>
    <w:p>
      <w:pPr>
        <w:spacing w:line="5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投标承诺书</w:t>
      </w:r>
    </w:p>
    <w:p>
      <w:pPr>
        <w:pStyle w:val="6"/>
        <w:spacing w:line="580" w:lineRule="exact"/>
        <w:jc w:val="center"/>
        <w:outlineLvl w:val="0"/>
        <w:rPr>
          <w:rFonts w:hint="eastAsia" w:ascii="仿宋_GB2312" w:hAnsi="仿宋_GB2312" w:eastAsia="仿宋_GB2312" w:cs="仿宋_GB2312"/>
          <w:b/>
          <w:sz w:val="44"/>
        </w:rPr>
      </w:pPr>
    </w:p>
    <w:p>
      <w:pPr>
        <w:pStyle w:val="6"/>
        <w:spacing w:line="580" w:lineRule="exact"/>
        <w:outlineLvl w:val="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u w:val="single"/>
          <w:lang w:val="en-US" w:eastAsia="zh-CN"/>
        </w:rPr>
        <w:t>绍兴市妇幼保健院充电桩服务项目</w:t>
      </w:r>
      <w:r>
        <w:rPr>
          <w:rFonts w:hint="eastAsia" w:ascii="仿宋_GB2312" w:hAnsi="仿宋_GB2312" w:eastAsia="仿宋_GB2312" w:cs="仿宋_GB2312"/>
          <w:sz w:val="28"/>
          <w:szCs w:val="28"/>
          <w:u w:val="single"/>
        </w:rPr>
        <w:t xml:space="preserve"> </w:t>
      </w:r>
    </w:p>
    <w:p>
      <w:pPr>
        <w:pStyle w:val="6"/>
        <w:spacing w:line="58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我单位</w:t>
      </w:r>
      <w:r>
        <w:rPr>
          <w:rFonts w:hint="eastAsia" w:ascii="仿宋_GB2312" w:hAnsi="仿宋_GB2312" w:eastAsia="仿宋_GB2312" w:cs="仿宋_GB2312"/>
          <w:sz w:val="28"/>
          <w:szCs w:val="28"/>
        </w:rPr>
        <w:t>已详细阅读该询价文件，现自愿就参加该标的询价事项向</w:t>
      </w:r>
      <w:r>
        <w:rPr>
          <w:rFonts w:hint="eastAsia" w:ascii="仿宋_GB2312" w:hAnsi="仿宋_GB2312" w:eastAsia="仿宋_GB2312" w:cs="仿宋_GB2312"/>
          <w:sz w:val="28"/>
          <w:szCs w:val="28"/>
          <w:lang w:eastAsia="zh-CN"/>
        </w:rPr>
        <w:t>绍兴市妇幼保健院</w:t>
      </w:r>
      <w:r>
        <w:rPr>
          <w:rFonts w:hint="eastAsia" w:ascii="仿宋_GB2312" w:hAnsi="仿宋_GB2312" w:eastAsia="仿宋_GB2312" w:cs="仿宋_GB2312"/>
          <w:sz w:val="28"/>
          <w:szCs w:val="28"/>
        </w:rPr>
        <w:t>郑重承诺如下：</w:t>
      </w:r>
    </w:p>
    <w:p>
      <w:pPr>
        <w:pStyle w:val="6"/>
        <w:numPr>
          <w:ilvl w:val="0"/>
          <w:numId w:val="2"/>
        </w:numPr>
        <w:spacing w:line="58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我单位符合该投标项目的各项资质要求</w:t>
      </w:r>
      <w:r>
        <w:rPr>
          <w:rFonts w:hint="eastAsia" w:ascii="仿宋_GB2312" w:hAnsi="仿宋_GB2312" w:eastAsia="仿宋_GB2312" w:cs="仿宋_GB2312"/>
          <w:sz w:val="28"/>
          <w:szCs w:val="28"/>
        </w:rPr>
        <w:t>。</w:t>
      </w:r>
    </w:p>
    <w:p>
      <w:pPr>
        <w:pStyle w:val="6"/>
        <w:numPr>
          <w:ilvl w:val="0"/>
          <w:numId w:val="2"/>
        </w:numPr>
        <w:spacing w:line="58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项目的</w:t>
      </w:r>
      <w:r>
        <w:rPr>
          <w:rFonts w:hint="eastAsia" w:ascii="仿宋_GB2312" w:hAnsi="仿宋_GB2312" w:eastAsia="仿宋_GB2312" w:cs="仿宋_GB2312"/>
          <w:sz w:val="28"/>
          <w:szCs w:val="28"/>
        </w:rPr>
        <w:t>现场</w:t>
      </w:r>
      <w:r>
        <w:rPr>
          <w:rFonts w:hint="eastAsia" w:ascii="仿宋_GB2312" w:hAnsi="仿宋_GB2312" w:eastAsia="仿宋_GB2312" w:cs="仿宋_GB2312"/>
          <w:sz w:val="28"/>
          <w:szCs w:val="28"/>
          <w:lang w:val="en-US" w:eastAsia="zh-CN"/>
        </w:rPr>
        <w:t>情况</w:t>
      </w:r>
      <w:r>
        <w:rPr>
          <w:rFonts w:hint="eastAsia" w:ascii="仿宋_GB2312" w:hAnsi="仿宋_GB2312" w:eastAsia="仿宋_GB2312" w:cs="仿宋_GB2312"/>
          <w:sz w:val="28"/>
          <w:szCs w:val="28"/>
        </w:rPr>
        <w:t>、环境、项目要求、风险等相关规定已清楚，保证按询价方定的询价程序参加投标，若有违反，同意被废除询价资格并接受处罚</w:t>
      </w:r>
      <w:r>
        <w:rPr>
          <w:rFonts w:hint="eastAsia" w:ascii="仿宋_GB2312" w:hAnsi="仿宋_GB2312" w:eastAsia="仿宋_GB2312" w:cs="仿宋_GB2312"/>
          <w:sz w:val="28"/>
          <w:szCs w:val="28"/>
          <w:lang w:eastAsia="zh-CN"/>
        </w:rPr>
        <w:t>。</w:t>
      </w:r>
    </w:p>
    <w:p>
      <w:pPr>
        <w:pStyle w:val="6"/>
        <w:numPr>
          <w:ilvl w:val="0"/>
          <w:numId w:val="2"/>
        </w:numPr>
        <w:spacing w:line="58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中标后按询价文件、合同规定及询价方要求</w:t>
      </w:r>
      <w:r>
        <w:rPr>
          <w:rFonts w:hint="eastAsia" w:ascii="仿宋_GB2312" w:hAnsi="仿宋_GB2312" w:eastAsia="仿宋_GB2312" w:cs="仿宋_GB2312"/>
          <w:sz w:val="28"/>
          <w:szCs w:val="28"/>
          <w:lang w:val="en-US" w:eastAsia="zh-CN"/>
        </w:rPr>
        <w:t>做好绍兴市妇幼保健院充电桩安装项目工作</w:t>
      </w:r>
      <w:r>
        <w:rPr>
          <w:rFonts w:hint="eastAsia" w:ascii="仿宋_GB2312" w:hAnsi="仿宋_GB2312" w:eastAsia="仿宋_GB2312" w:cs="仿宋_GB2312"/>
          <w:sz w:val="28"/>
          <w:szCs w:val="28"/>
        </w:rPr>
        <w:t>，接受询价方对项目的监督。</w:t>
      </w:r>
    </w:p>
    <w:p>
      <w:pPr>
        <w:pStyle w:val="6"/>
        <w:numPr>
          <w:ilvl w:val="0"/>
          <w:numId w:val="2"/>
        </w:numPr>
        <w:spacing w:line="58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保证按询价文件及合同约定做到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确保</w:t>
      </w:r>
      <w:r>
        <w:rPr>
          <w:rFonts w:hint="eastAsia" w:ascii="仿宋_GB2312" w:hAnsi="仿宋_GB2312" w:eastAsia="仿宋_GB2312" w:cs="仿宋_GB2312"/>
          <w:sz w:val="28"/>
          <w:szCs w:val="28"/>
        </w:rPr>
        <w:t>安全。不损坏</w:t>
      </w:r>
      <w:r>
        <w:rPr>
          <w:rFonts w:hint="eastAsia" w:ascii="仿宋_GB2312" w:hAnsi="仿宋_GB2312" w:eastAsia="仿宋_GB2312" w:cs="仿宋_GB2312"/>
          <w:sz w:val="28"/>
          <w:szCs w:val="28"/>
          <w:lang w:eastAsia="zh-CN"/>
        </w:rPr>
        <w:t>医院</w:t>
      </w:r>
      <w:r>
        <w:rPr>
          <w:rFonts w:hint="eastAsia" w:ascii="仿宋_GB2312" w:hAnsi="仿宋_GB2312" w:eastAsia="仿宋_GB2312" w:cs="仿宋_GB2312"/>
          <w:sz w:val="28"/>
          <w:szCs w:val="28"/>
        </w:rPr>
        <w:t>设施，服从</w:t>
      </w:r>
      <w:r>
        <w:rPr>
          <w:rFonts w:hint="eastAsia" w:ascii="仿宋_GB2312" w:hAnsi="仿宋_GB2312" w:eastAsia="仿宋_GB2312" w:cs="仿宋_GB2312"/>
          <w:sz w:val="28"/>
          <w:szCs w:val="28"/>
          <w:lang w:eastAsia="zh-CN"/>
        </w:rPr>
        <w:t>医院</w:t>
      </w:r>
      <w:r>
        <w:rPr>
          <w:rFonts w:hint="eastAsia" w:ascii="仿宋_GB2312" w:hAnsi="仿宋_GB2312" w:eastAsia="仿宋_GB2312" w:cs="仿宋_GB2312"/>
          <w:sz w:val="28"/>
          <w:szCs w:val="28"/>
        </w:rPr>
        <w:t>管理，一切安全责任均由</w:t>
      </w:r>
      <w:r>
        <w:rPr>
          <w:rFonts w:hint="eastAsia" w:ascii="仿宋_GB2312" w:hAnsi="仿宋_GB2312" w:eastAsia="仿宋_GB2312" w:cs="仿宋_GB2312"/>
          <w:sz w:val="28"/>
          <w:szCs w:val="28"/>
          <w:lang w:eastAsia="zh-CN"/>
        </w:rPr>
        <w:t>我单位</w:t>
      </w:r>
      <w:r>
        <w:rPr>
          <w:rFonts w:hint="eastAsia" w:ascii="仿宋_GB2312" w:hAnsi="仿宋_GB2312" w:eastAsia="仿宋_GB2312" w:cs="仿宋_GB2312"/>
          <w:sz w:val="28"/>
          <w:szCs w:val="28"/>
        </w:rPr>
        <w:t>自负。</w:t>
      </w:r>
    </w:p>
    <w:p>
      <w:pPr>
        <w:pStyle w:val="6"/>
        <w:numPr>
          <w:ilvl w:val="0"/>
          <w:numId w:val="2"/>
        </w:numPr>
        <w:spacing w:line="580" w:lineRule="exact"/>
        <w:ind w:firstLine="420" w:firstLineChars="1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中标后有能力确保在</w:t>
      </w:r>
      <w:r>
        <w:rPr>
          <w:rFonts w:hint="eastAsia" w:ascii="仿宋_GB2312" w:hAnsi="仿宋_GB2312" w:eastAsia="仿宋_GB2312" w:cs="仿宋_GB2312"/>
          <w:sz w:val="28"/>
          <w:szCs w:val="28"/>
          <w:lang w:eastAsia="zh-CN"/>
        </w:rPr>
        <w:t>相关手续批复后，三个月内完成建设完成</w:t>
      </w:r>
      <w:r>
        <w:rPr>
          <w:rFonts w:hint="eastAsia" w:ascii="仿宋_GB2312" w:hAnsi="仿宋_GB2312" w:eastAsia="仿宋_GB2312" w:cs="仿宋_GB2312"/>
          <w:sz w:val="28"/>
          <w:szCs w:val="28"/>
          <w:lang w:val="en-US" w:eastAsia="zh-CN"/>
        </w:rPr>
        <w:t>充电桩安装项目</w:t>
      </w:r>
      <w:r>
        <w:rPr>
          <w:rFonts w:hint="eastAsia" w:ascii="仿宋_GB2312" w:hAnsi="仿宋_GB2312" w:eastAsia="仿宋_GB2312" w:cs="仿宋_GB2312"/>
          <w:sz w:val="28"/>
          <w:szCs w:val="28"/>
          <w:lang w:eastAsia="zh-CN"/>
        </w:rPr>
        <w:t>。</w:t>
      </w:r>
      <w:bookmarkStart w:id="0" w:name="_GoBack"/>
      <w:bookmarkEnd w:id="0"/>
    </w:p>
    <w:p>
      <w:pPr>
        <w:pStyle w:val="6"/>
        <w:spacing w:line="580" w:lineRule="exact"/>
        <w:ind w:firstLine="4760" w:firstLineChars="1700"/>
        <w:rPr>
          <w:rFonts w:hint="eastAsia" w:ascii="仿宋_GB2312" w:hAnsi="仿宋_GB2312" w:eastAsia="仿宋_GB2312" w:cs="仿宋_GB2312"/>
          <w:sz w:val="28"/>
          <w:szCs w:val="28"/>
        </w:rPr>
      </w:pPr>
    </w:p>
    <w:p>
      <w:pPr>
        <w:pStyle w:val="6"/>
        <w:spacing w:line="580" w:lineRule="exact"/>
        <w:ind w:firstLine="4760" w:firstLineChars="1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投标人（盖章）：  </w:t>
      </w:r>
    </w:p>
    <w:p>
      <w:pPr>
        <w:pStyle w:val="6"/>
        <w:spacing w:line="580" w:lineRule="exact"/>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法人（签字）：                                      </w:t>
      </w:r>
    </w:p>
    <w:p>
      <w:pPr>
        <w:pStyle w:val="6"/>
        <w:spacing w:line="580" w:lineRule="exact"/>
        <w:ind w:firstLine="5880" w:firstLineChars="21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pStyle w:val="2"/>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96992B6"/>
    <w:multiLevelType w:val="singleLevel"/>
    <w:tmpl w:val="696992B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E69A6"/>
    <w:rsid w:val="3CEB307E"/>
    <w:rsid w:val="452B0C63"/>
    <w:rsid w:val="65CA276B"/>
    <w:rsid w:val="67DF2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spacing w:line="600" w:lineRule="exact"/>
      <w:ind w:firstLine="200"/>
      <w:outlineLvl w:val="0"/>
    </w:pPr>
    <w:rPr>
      <w:rFonts w:ascii="黑体" w:hAnsi="黑体" w:eastAsia="黑体"/>
      <w:kern w:val="0"/>
      <w:szCs w:val="20"/>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Body Text First Indent"/>
    <w:basedOn w:val="4"/>
    <w:next w:val="1"/>
    <w:qFormat/>
    <w:uiPriority w:val="0"/>
    <w:pPr>
      <w:ind w:firstLine="420" w:firstLineChars="100"/>
    </w:pPr>
    <w:rPr>
      <w:sz w:val="34"/>
      <w:szCs w:val="20"/>
    </w:rPr>
  </w:style>
  <w:style w:type="paragraph" w:styleId="6">
    <w:name w:val="Plain Text"/>
    <w:basedOn w:val="1"/>
    <w:uiPriority w:val="0"/>
    <w:rPr>
      <w:rFonts w:ascii="宋体" w:hAnsi="Courier New" w:cs="Courier New"/>
      <w:szCs w:val="21"/>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qFormat/>
    <w:uiPriority w:val="0"/>
    <w:pPr>
      <w:ind w:left="400" w:leftChars="200" w:hanging="200" w:hangingChars="200"/>
    </w:p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3">
    <w:name w:val="page number"/>
    <w:basedOn w:val="12"/>
    <w:uiPriority w:val="0"/>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2024-10-21T01:28:00Z</dcterms:created>
  <dc:creator>Administrator</dc:creator>
  <cp:lastModifiedBy>央木</cp:lastModifiedBy>
  <dcterms:modified xsi:type="dcterms:W3CDTF">2025-05-29T06:02:39Z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