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EDD1">
      <w:pPr>
        <w:jc w:val="center"/>
        <w:rPr>
          <w:sz w:val="36"/>
          <w:szCs w:val="44"/>
          <w:u w:val="none"/>
        </w:rPr>
      </w:pPr>
      <w:r>
        <w:rPr>
          <w:rFonts w:hint="eastAsia"/>
          <w:sz w:val="36"/>
          <w:szCs w:val="44"/>
          <w:u w:val="none"/>
        </w:rPr>
        <w:t>绍兴市妇幼保健院</w:t>
      </w:r>
      <w:bookmarkStart w:id="0" w:name="OLE_LINK2"/>
      <w:bookmarkStart w:id="1" w:name="OLE_LINK1"/>
      <w:r>
        <w:rPr>
          <w:rFonts w:hint="eastAsia"/>
          <w:sz w:val="36"/>
          <w:szCs w:val="44"/>
          <w:u w:val="none"/>
        </w:rPr>
        <w:t>电子签字板</w:t>
      </w:r>
      <w:bookmarkEnd w:id="0"/>
      <w:bookmarkEnd w:id="1"/>
      <w:r>
        <w:rPr>
          <w:rFonts w:hint="eastAsia"/>
          <w:sz w:val="36"/>
          <w:szCs w:val="44"/>
          <w:u w:val="none"/>
        </w:rPr>
        <w:t>询价公告</w:t>
      </w:r>
    </w:p>
    <w:p w14:paraId="3AB4DCCC">
      <w:pPr>
        <w:ind w:firstLine="480" w:firstLineChars="200"/>
        <w:rPr>
          <w:sz w:val="24"/>
          <w:szCs w:val="24"/>
        </w:rPr>
      </w:pPr>
    </w:p>
    <w:p w14:paraId="3978C1F8">
      <w:pPr>
        <w:ind w:firstLine="480" w:firstLineChars="200"/>
        <w:rPr>
          <w:rFonts w:ascii="宋体" w:hAnsi="宋体" w:eastAsia="宋体" w:cs="宋体"/>
          <w:b/>
          <w:bCs/>
          <w:color w:val="000000"/>
          <w:sz w:val="28"/>
          <w:szCs w:val="28"/>
          <w:u w:color="000000"/>
        </w:rPr>
      </w:pPr>
      <w:bookmarkStart w:id="2" w:name="_GoBack"/>
      <w:r>
        <w:rPr>
          <w:rFonts w:hint="eastAsia"/>
          <w:sz w:val="24"/>
          <w:szCs w:val="24"/>
        </w:rPr>
        <w:t>按照绍兴市妇幼保健院采购需求，设备科对</w:t>
      </w:r>
      <w:r>
        <w:rPr>
          <w:rFonts w:hint="eastAsia" w:hAnsi="Times New Roman" w:eastAsia="宋体" w:cs="Times New Roman"/>
          <w:sz w:val="24"/>
          <w:szCs w:val="24"/>
        </w:rPr>
        <w:t>相关设备采购项目</w:t>
      </w:r>
      <w:r>
        <w:rPr>
          <w:rFonts w:hint="eastAsia"/>
          <w:sz w:val="24"/>
          <w:szCs w:val="24"/>
        </w:rPr>
        <w:t>进行询价，欢迎符合要求的供应商进行报价。</w:t>
      </w:r>
    </w:p>
    <w:p w14:paraId="4FB02421">
      <w:pPr>
        <w:rPr>
          <w:rFonts w:ascii="宋体" w:hAnsi="宋体" w:eastAsia="宋体" w:cs="宋体"/>
          <w:b/>
          <w:bCs/>
          <w:color w:val="auto"/>
          <w:sz w:val="28"/>
          <w:szCs w:val="28"/>
          <w:u w:color="000000"/>
          <w:lang w:val="zh-TW" w:eastAsia="zh-TW"/>
        </w:rPr>
      </w:pPr>
      <w:r>
        <w:rPr>
          <w:rFonts w:hint="eastAsia" w:ascii="宋体" w:hAnsi="宋体" w:eastAsia="宋体" w:cs="宋体"/>
          <w:b/>
          <w:bCs/>
          <w:color w:val="000000"/>
          <w:sz w:val="28"/>
          <w:szCs w:val="28"/>
          <w:u w:color="000000"/>
        </w:rPr>
        <w:t>一、</w:t>
      </w:r>
      <w:r>
        <w:rPr>
          <w:rFonts w:hint="eastAsia" w:ascii="宋体" w:hAnsi="宋体" w:eastAsia="宋体" w:cs="宋体"/>
          <w:b/>
          <w:bCs/>
          <w:color w:val="000000"/>
          <w:sz w:val="28"/>
          <w:szCs w:val="28"/>
          <w:u w:color="000000"/>
          <w:lang w:val="zh-TW" w:eastAsia="zh-TW"/>
        </w:rPr>
        <w:t>投标</w:t>
      </w:r>
      <w:r>
        <w:rPr>
          <w:rFonts w:hint="eastAsia" w:ascii="宋体" w:hAnsi="宋体" w:eastAsia="宋体" w:cs="宋体"/>
          <w:b/>
          <w:bCs/>
          <w:color w:val="auto"/>
          <w:sz w:val="28"/>
          <w:szCs w:val="28"/>
          <w:u w:color="000000"/>
          <w:lang w:val="zh-TW" w:eastAsia="zh-TW"/>
        </w:rPr>
        <w:t>商资格</w:t>
      </w:r>
    </w:p>
    <w:p w14:paraId="5E4EE550">
      <w:pPr>
        <w:autoSpaceDE w:val="0"/>
        <w:autoSpaceDN w:val="0"/>
        <w:rPr>
          <w:rFonts w:ascii="宋体" w:hAnsi="宋体" w:cs="宋体"/>
          <w:color w:val="auto"/>
          <w:szCs w:val="21"/>
        </w:rPr>
      </w:pPr>
      <w:r>
        <w:rPr>
          <w:rFonts w:hint="eastAsia" w:ascii="宋体" w:hAnsi="宋体" w:cs="宋体"/>
          <w:color w:val="auto"/>
          <w:szCs w:val="21"/>
        </w:rPr>
        <w:t>1．符合《中华人民共和国政府采购法》第二十二条的规定：</w:t>
      </w:r>
    </w:p>
    <w:p w14:paraId="6451A4C4">
      <w:pPr>
        <w:autoSpaceDE w:val="0"/>
        <w:autoSpaceDN w:val="0"/>
        <w:rPr>
          <w:rFonts w:ascii="宋体" w:hAnsi="宋体" w:cs="宋体"/>
          <w:color w:val="auto"/>
          <w:szCs w:val="21"/>
        </w:rPr>
      </w:pPr>
      <w:r>
        <w:rPr>
          <w:rFonts w:hint="eastAsia" w:ascii="宋体" w:hAnsi="宋体" w:cs="宋体"/>
          <w:color w:val="auto"/>
          <w:szCs w:val="21"/>
        </w:rPr>
        <w:t>1）具有独立承担民事责任能力的独立法人；</w:t>
      </w:r>
    </w:p>
    <w:p w14:paraId="055934A4">
      <w:pPr>
        <w:autoSpaceDE w:val="0"/>
        <w:autoSpaceDN w:val="0"/>
        <w:rPr>
          <w:rFonts w:ascii="宋体" w:hAnsi="宋体" w:cs="宋体"/>
          <w:color w:val="auto"/>
          <w:szCs w:val="21"/>
        </w:rPr>
      </w:pPr>
      <w:r>
        <w:rPr>
          <w:rFonts w:hint="eastAsia" w:ascii="宋体" w:hAnsi="宋体" w:cs="宋体"/>
          <w:color w:val="auto"/>
          <w:szCs w:val="21"/>
        </w:rPr>
        <w:t>2）具有良好的商业信誉和健全的财务会计制度；</w:t>
      </w:r>
    </w:p>
    <w:p w14:paraId="65DD5ABF">
      <w:pPr>
        <w:autoSpaceDE w:val="0"/>
        <w:autoSpaceDN w:val="0"/>
        <w:rPr>
          <w:rFonts w:ascii="宋体" w:hAnsi="宋体" w:cs="宋体"/>
          <w:color w:val="auto"/>
          <w:szCs w:val="21"/>
        </w:rPr>
      </w:pPr>
      <w:r>
        <w:rPr>
          <w:rFonts w:hint="eastAsia" w:ascii="宋体" w:hAnsi="宋体" w:cs="宋体"/>
          <w:color w:val="auto"/>
          <w:szCs w:val="21"/>
        </w:rPr>
        <w:t>3）具有履行合同所必需的设备和专业技术能力；</w:t>
      </w:r>
    </w:p>
    <w:p w14:paraId="2FE739B9">
      <w:pPr>
        <w:autoSpaceDE w:val="0"/>
        <w:autoSpaceDN w:val="0"/>
        <w:rPr>
          <w:rFonts w:ascii="宋体" w:hAnsi="宋体" w:cs="宋体"/>
          <w:color w:val="auto"/>
          <w:szCs w:val="21"/>
        </w:rPr>
      </w:pPr>
      <w:r>
        <w:rPr>
          <w:rFonts w:hint="eastAsia" w:ascii="宋体" w:hAnsi="宋体" w:cs="宋体"/>
          <w:color w:val="auto"/>
          <w:szCs w:val="21"/>
        </w:rPr>
        <w:t>4）有依法缴纳税收和社会保障资金的良好记录；</w:t>
      </w:r>
    </w:p>
    <w:p w14:paraId="51F6DBA4">
      <w:pPr>
        <w:autoSpaceDE w:val="0"/>
        <w:autoSpaceDN w:val="0"/>
        <w:rPr>
          <w:rFonts w:ascii="宋体" w:hAnsi="宋体" w:cs="宋体"/>
          <w:color w:val="auto"/>
          <w:szCs w:val="21"/>
        </w:rPr>
      </w:pPr>
      <w:r>
        <w:rPr>
          <w:rFonts w:hint="eastAsia" w:ascii="宋体" w:hAnsi="宋体" w:cs="宋体"/>
          <w:color w:val="auto"/>
          <w:szCs w:val="21"/>
        </w:rPr>
        <w:t>5）参加在线询价前三年内，在经营活动中没有重大违法记录需要特别声明“没有因违反《浙江省政府采购供应商注册及诚信管理暂行办法》被列入‘黑名单’，在处罚有效期；</w:t>
      </w:r>
    </w:p>
    <w:p w14:paraId="4D7DCD59">
      <w:pPr>
        <w:autoSpaceDE w:val="0"/>
        <w:autoSpaceDN w:val="0"/>
        <w:rPr>
          <w:rFonts w:ascii="宋体" w:hAnsi="宋体" w:cs="宋体"/>
          <w:color w:val="auto"/>
          <w:szCs w:val="21"/>
        </w:rPr>
      </w:pPr>
      <w:r>
        <w:rPr>
          <w:rFonts w:hint="eastAsia" w:ascii="宋体" w:hAnsi="宋体" w:cs="宋体"/>
          <w:color w:val="auto"/>
          <w:szCs w:val="21"/>
        </w:rPr>
        <w:t>6）法律、行政法规规定的其他条件。</w:t>
      </w:r>
    </w:p>
    <w:p w14:paraId="5EBBD2C9">
      <w:pPr>
        <w:autoSpaceDE w:val="0"/>
        <w:autoSpaceDN w:val="0"/>
        <w:rPr>
          <w:rFonts w:ascii="宋体" w:hAnsi="宋体" w:cs="宋体"/>
          <w:color w:val="auto"/>
          <w:szCs w:val="21"/>
        </w:rPr>
      </w:pPr>
      <w:r>
        <w:rPr>
          <w:rFonts w:hint="eastAsia" w:ascii="宋体" w:hAnsi="宋体" w:cs="宋体"/>
          <w:color w:val="auto"/>
          <w:szCs w:val="21"/>
        </w:rPr>
        <w:t>2.特定条件：</w:t>
      </w:r>
      <w:r>
        <w:rPr>
          <w:rFonts w:hint="eastAsia" w:ascii="宋体" w:hAnsi="宋体" w:cs="宋体"/>
          <w:color w:val="auto"/>
          <w:szCs w:val="21"/>
          <w:u w:val="single"/>
        </w:rPr>
        <w:t>具备独立法人资格</w:t>
      </w:r>
    </w:p>
    <w:p w14:paraId="08E30B6C">
      <w:pPr>
        <w:rPr>
          <w:rFonts w:ascii="宋体" w:hAnsi="宋体" w:cs="宋体"/>
          <w:b/>
          <w:bCs/>
          <w:color w:val="auto"/>
          <w:szCs w:val="21"/>
          <w:shd w:val="solid" w:color="FFFFFF" w:fill="auto"/>
        </w:rPr>
      </w:pPr>
      <w:r>
        <w:rPr>
          <w:rFonts w:hint="eastAsia" w:ascii="宋体" w:hAnsi="宋体" w:cs="宋体"/>
          <w:color w:val="auto"/>
          <w:kern w:val="0"/>
          <w:szCs w:val="21"/>
        </w:rPr>
        <w:t>3.不接受联合体招标。</w:t>
      </w:r>
    </w:p>
    <w:p w14:paraId="2F4A8942">
      <w:pPr>
        <w:rPr>
          <w:rFonts w:ascii="宋体" w:hAnsi="宋体" w:eastAsia="宋体" w:cs="宋体"/>
          <w:b/>
          <w:bCs/>
          <w:color w:val="auto"/>
          <w:sz w:val="28"/>
          <w:szCs w:val="28"/>
          <w:u w:color="000000"/>
          <w:lang w:val="zh-TW"/>
        </w:rPr>
      </w:pPr>
      <w:r>
        <w:rPr>
          <w:rFonts w:hint="eastAsia" w:ascii="宋体" w:hAnsi="宋体" w:eastAsia="宋体" w:cs="宋体"/>
          <w:b/>
          <w:bCs/>
          <w:color w:val="auto"/>
          <w:sz w:val="28"/>
          <w:szCs w:val="28"/>
          <w:u w:color="000000"/>
          <w:lang w:val="zh-TW"/>
        </w:rPr>
        <w:t>二、技术参数</w:t>
      </w:r>
    </w:p>
    <w:tbl>
      <w:tblPr>
        <w:tblStyle w:val="5"/>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341A0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ign w:val="center"/>
          </w:tcPr>
          <w:p w14:paraId="5F767FB4">
            <w:pPr>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标项号</w:t>
            </w:r>
          </w:p>
        </w:tc>
        <w:tc>
          <w:tcPr>
            <w:tcW w:w="3110" w:type="dxa"/>
            <w:tcBorders>
              <w:top w:val="single" w:color="auto" w:sz="4" w:space="0"/>
              <w:left w:val="single" w:color="auto" w:sz="4" w:space="0"/>
              <w:bottom w:val="single" w:color="auto" w:sz="4" w:space="0"/>
              <w:right w:val="single" w:color="auto" w:sz="4" w:space="0"/>
            </w:tcBorders>
            <w:noWrap/>
          </w:tcPr>
          <w:p w14:paraId="41EF8FA7">
            <w:pPr>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采购内容</w:t>
            </w:r>
          </w:p>
        </w:tc>
        <w:tc>
          <w:tcPr>
            <w:tcW w:w="1500" w:type="dxa"/>
            <w:tcBorders>
              <w:top w:val="single" w:color="auto" w:sz="4" w:space="0"/>
              <w:left w:val="single" w:color="auto" w:sz="4" w:space="0"/>
              <w:bottom w:val="single" w:color="auto" w:sz="4" w:space="0"/>
              <w:right w:val="single" w:color="auto" w:sz="4" w:space="0"/>
            </w:tcBorders>
            <w:noWrap/>
          </w:tcPr>
          <w:p w14:paraId="290CB9AA">
            <w:pPr>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单位及数量</w:t>
            </w:r>
          </w:p>
        </w:tc>
        <w:tc>
          <w:tcPr>
            <w:tcW w:w="1319" w:type="dxa"/>
            <w:tcBorders>
              <w:top w:val="single" w:color="auto" w:sz="4" w:space="0"/>
              <w:left w:val="single" w:color="auto" w:sz="4" w:space="0"/>
              <w:bottom w:val="single" w:color="auto" w:sz="4" w:space="0"/>
              <w:right w:val="single" w:color="auto" w:sz="4" w:space="0"/>
            </w:tcBorders>
            <w:noWrap/>
          </w:tcPr>
          <w:p w14:paraId="30740016">
            <w:pPr>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预算金额</w:t>
            </w:r>
          </w:p>
        </w:tc>
        <w:tc>
          <w:tcPr>
            <w:tcW w:w="1299" w:type="dxa"/>
            <w:tcBorders>
              <w:top w:val="single" w:color="auto" w:sz="4" w:space="0"/>
              <w:left w:val="single" w:color="auto" w:sz="4" w:space="0"/>
              <w:bottom w:val="single" w:color="auto" w:sz="4" w:space="0"/>
              <w:right w:val="single" w:color="auto" w:sz="4" w:space="0"/>
            </w:tcBorders>
            <w:noWrap/>
          </w:tcPr>
          <w:p w14:paraId="4C678D12">
            <w:pPr>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类别</w:t>
            </w:r>
          </w:p>
        </w:tc>
      </w:tr>
      <w:tr w14:paraId="2B22F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shd w:val="clear" w:color="auto" w:fill="auto"/>
            <w:noWrap/>
            <w:vAlign w:val="center"/>
          </w:tcPr>
          <w:p w14:paraId="22592174">
            <w:pPr>
              <w:snapToGrid w:val="0"/>
              <w:spacing w:line="44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3110" w:type="dxa"/>
            <w:tcBorders>
              <w:top w:val="single" w:color="auto" w:sz="4" w:space="0"/>
              <w:left w:val="single" w:color="auto" w:sz="4" w:space="0"/>
              <w:right w:val="single" w:color="auto" w:sz="4" w:space="0"/>
            </w:tcBorders>
            <w:shd w:val="clear" w:color="auto" w:fill="auto"/>
            <w:noWrap/>
            <w:vAlign w:val="center"/>
          </w:tcPr>
          <w:p w14:paraId="5217FE67">
            <w:pPr>
              <w:snapToGrid w:val="0"/>
              <w:spacing w:line="440" w:lineRule="exact"/>
              <w:jc w:val="center"/>
              <w:rPr>
                <w:rFonts w:ascii="宋体" w:hAnsi="宋体" w:eastAsia="宋体" w:cs="宋体"/>
                <w:color w:val="auto"/>
                <w:szCs w:val="21"/>
              </w:rPr>
            </w:pPr>
            <w:r>
              <w:rPr>
                <w:rFonts w:hint="eastAsia" w:ascii="宋体" w:hAnsi="宋体" w:eastAsia="宋体" w:cs="宋体"/>
                <w:color w:val="auto"/>
                <w:szCs w:val="21"/>
              </w:rPr>
              <w:t>电子签字板</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76DE5">
            <w:pPr>
              <w:snapToGrid w:val="0"/>
              <w:spacing w:line="440" w:lineRule="exact"/>
              <w:jc w:val="center"/>
              <w:rPr>
                <w:rFonts w:ascii="宋体" w:hAnsi="宋体" w:eastAsia="宋体" w:cs="宋体"/>
                <w:color w:val="auto"/>
                <w:szCs w:val="21"/>
              </w:rPr>
            </w:pPr>
            <w:r>
              <w:rPr>
                <w:rFonts w:hint="eastAsia" w:ascii="宋体" w:hAnsi="宋体" w:eastAsia="宋体" w:cs="宋体"/>
                <w:color w:val="auto"/>
                <w:szCs w:val="21"/>
              </w:rPr>
              <w:t>2台</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8FF4E">
            <w:pPr>
              <w:snapToGrid w:val="0"/>
              <w:spacing w:line="440" w:lineRule="exact"/>
              <w:jc w:val="center"/>
              <w:rPr>
                <w:rFonts w:ascii="宋体" w:hAnsi="宋体" w:eastAsia="宋体" w:cs="宋体"/>
                <w:color w:val="auto"/>
                <w:szCs w:val="21"/>
              </w:rPr>
            </w:pPr>
            <w:r>
              <w:rPr>
                <w:rFonts w:hint="eastAsia" w:ascii="宋体" w:hAnsi="宋体" w:eastAsia="宋体" w:cs="宋体"/>
                <w:color w:val="auto"/>
                <w:szCs w:val="21"/>
              </w:rPr>
              <w:t>3900元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54A67">
            <w:pPr>
              <w:snapToGrid w:val="0"/>
              <w:spacing w:line="440" w:lineRule="exact"/>
              <w:jc w:val="center"/>
              <w:rPr>
                <w:rFonts w:ascii="宋体" w:hAnsi="宋体" w:eastAsia="宋体" w:cs="宋体"/>
                <w:color w:val="auto"/>
                <w:szCs w:val="21"/>
              </w:rPr>
            </w:pPr>
            <w:r>
              <w:rPr>
                <w:rFonts w:hint="eastAsia" w:ascii="宋体" w:hAnsi="宋体" w:eastAsia="宋体" w:cs="宋体"/>
                <w:color w:val="auto"/>
                <w:szCs w:val="21"/>
              </w:rPr>
              <w:t>不属于医疗器械</w:t>
            </w:r>
          </w:p>
        </w:tc>
      </w:tr>
    </w:tbl>
    <w:p w14:paraId="72D47A08">
      <w:pPr>
        <w:rPr>
          <w:color w:val="auto"/>
        </w:rPr>
      </w:pPr>
    </w:p>
    <w:p w14:paraId="6CA14B65">
      <w:pPr>
        <w:rPr>
          <w:color w:val="auto"/>
          <w:sz w:val="24"/>
          <w:szCs w:val="24"/>
        </w:rPr>
      </w:pP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6877"/>
        <w:gridCol w:w="854"/>
      </w:tblGrid>
      <w:tr w14:paraId="2CC46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DD17EBD">
            <w:pPr>
              <w:rPr>
                <w:rFonts w:ascii="宋体" w:hAnsi="宋体" w:eastAsia="宋体" w:cs="宋体"/>
                <w:b/>
                <w:bCs/>
                <w:color w:val="auto"/>
              </w:rPr>
            </w:pPr>
            <w:r>
              <w:rPr>
                <w:rFonts w:hint="eastAsia" w:ascii="宋体" w:hAnsi="宋体" w:eastAsia="宋体" w:cs="宋体"/>
                <w:b/>
                <w:bCs/>
                <w:color w:val="auto"/>
              </w:rPr>
              <w:t>一</w:t>
            </w:r>
          </w:p>
        </w:tc>
        <w:tc>
          <w:tcPr>
            <w:tcW w:w="4034" w:type="pct"/>
            <w:shd w:val="clear" w:color="auto" w:fill="auto"/>
            <w:vAlign w:val="center"/>
          </w:tcPr>
          <w:p w14:paraId="48382854">
            <w:pPr>
              <w:rPr>
                <w:rFonts w:ascii="宋体" w:hAnsi="宋体" w:eastAsia="宋体" w:cs="宋体"/>
                <w:b/>
                <w:bCs/>
                <w:color w:val="auto"/>
              </w:rPr>
            </w:pPr>
            <w:r>
              <w:rPr>
                <w:rFonts w:hint="eastAsia" w:ascii="宋体" w:hAnsi="宋体" w:eastAsia="宋体" w:cs="宋体"/>
                <w:b/>
                <w:bCs/>
                <w:color w:val="auto"/>
              </w:rPr>
              <w:t>整机系统要求：</w:t>
            </w:r>
          </w:p>
        </w:tc>
        <w:tc>
          <w:tcPr>
            <w:tcW w:w="501" w:type="pct"/>
            <w:shd w:val="clear" w:color="auto" w:fill="auto"/>
            <w:vAlign w:val="center"/>
          </w:tcPr>
          <w:p w14:paraId="424D2165">
            <w:pPr>
              <w:rPr>
                <w:rFonts w:ascii="宋体" w:hAnsi="宋体" w:eastAsia="宋体" w:cs="宋体"/>
                <w:color w:val="auto"/>
              </w:rPr>
            </w:pPr>
          </w:p>
        </w:tc>
      </w:tr>
      <w:tr w14:paraId="66464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E483ED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4034" w:type="pct"/>
            <w:shd w:val="clear" w:color="auto" w:fill="auto"/>
            <w:vAlign w:val="center"/>
          </w:tcPr>
          <w:p w14:paraId="6C71FE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建立医院统一的电子认证服务体系，面向医院医护工作人员，统一数字证书发放与管理，提供优质的、符合卫生行业规范的数字证书生命周期服务，满足医院的实际需要。</w:t>
            </w:r>
          </w:p>
        </w:tc>
        <w:tc>
          <w:tcPr>
            <w:tcW w:w="501" w:type="pct"/>
            <w:shd w:val="clear" w:color="auto" w:fill="auto"/>
            <w:vAlign w:val="center"/>
          </w:tcPr>
          <w:p w14:paraId="61EAF3EE">
            <w:pPr>
              <w:rPr>
                <w:rFonts w:ascii="宋体" w:hAnsi="宋体" w:eastAsia="宋体" w:cs="宋体"/>
                <w:color w:val="auto"/>
              </w:rPr>
            </w:pPr>
          </w:p>
        </w:tc>
      </w:tr>
      <w:tr w14:paraId="3A902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256FA6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4034" w:type="pct"/>
            <w:shd w:val="clear" w:color="auto" w:fill="auto"/>
            <w:vAlign w:val="center"/>
          </w:tcPr>
          <w:p w14:paraId="4CF48EE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建立医院电子病历系统等医院信息系统统一的业务应用安全支撑体系，设计合理的、实用的医院可信医疗业务建设方案，实现电子认证服务和相关技术与医院信息系统的有机集成结合，有效提升医院电子病历等系统的业务信息安全保障水平，构建安全可信的医院医疗业务环境，保证电子病历数据的真实性、完整性、有效性。</w:t>
            </w:r>
          </w:p>
        </w:tc>
        <w:tc>
          <w:tcPr>
            <w:tcW w:w="501" w:type="pct"/>
            <w:shd w:val="clear" w:color="auto" w:fill="auto"/>
            <w:vAlign w:val="center"/>
          </w:tcPr>
          <w:p w14:paraId="516FB117">
            <w:pPr>
              <w:rPr>
                <w:rFonts w:ascii="宋体" w:hAnsi="宋体" w:eastAsia="宋体" w:cs="宋体"/>
                <w:color w:val="auto"/>
              </w:rPr>
            </w:pPr>
          </w:p>
        </w:tc>
      </w:tr>
      <w:tr w14:paraId="11740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047DEC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4034" w:type="pct"/>
            <w:shd w:val="clear" w:color="auto" w:fill="auto"/>
            <w:vAlign w:val="center"/>
          </w:tcPr>
          <w:p w14:paraId="4B2522D1">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根据医院对病历文书电子存证及后续法律服务需求，设计行之有效的解决方案，保障病历文书电子化之后的存证及后续的法律服务。</w:t>
            </w:r>
          </w:p>
          <w:p w14:paraId="79E21D84">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具体满足以下要求：</w:t>
            </w:r>
          </w:p>
          <w:p w14:paraId="36743760">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1)所提供的产品或解决方案能够从技术、法规、政策上保障客户在应用系统中的所有动作轨迹予以固化。</w:t>
            </w:r>
          </w:p>
          <w:p w14:paraId="23462624">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2)提出的产品或解决方案可以让签署人可以获得证据报告，作为证据向法院出示。</w:t>
            </w:r>
          </w:p>
          <w:p w14:paraId="765590A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zh-CN"/>
              </w:rPr>
              <w:t xml:space="preserve">3)所提供的产品或解决方案支持出证服务，提供联合司法鉴定服务及联合公证。提供类似项目出具的司法鉴定案例。 </w:t>
            </w:r>
          </w:p>
        </w:tc>
        <w:tc>
          <w:tcPr>
            <w:tcW w:w="501" w:type="pct"/>
            <w:shd w:val="clear" w:color="auto" w:fill="auto"/>
            <w:vAlign w:val="center"/>
          </w:tcPr>
          <w:p w14:paraId="4FD0AC20">
            <w:pPr>
              <w:rPr>
                <w:rFonts w:ascii="宋体" w:hAnsi="宋体" w:eastAsia="宋体" w:cs="宋体"/>
                <w:color w:val="auto"/>
              </w:rPr>
            </w:pPr>
          </w:p>
        </w:tc>
      </w:tr>
      <w:tr w14:paraId="0B855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577B51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4034" w:type="pct"/>
            <w:shd w:val="clear" w:color="auto" w:fill="auto"/>
            <w:vAlign w:val="center"/>
          </w:tcPr>
          <w:p w14:paraId="3A4423B4">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供应商应当根据医院管理要求，将提供的设备接入全院相关信息系统，并承担接口费用，提供的设备应当允许医院其他系统接入。</w:t>
            </w:r>
          </w:p>
        </w:tc>
        <w:tc>
          <w:tcPr>
            <w:tcW w:w="501" w:type="pct"/>
            <w:shd w:val="clear" w:color="auto" w:fill="auto"/>
            <w:vAlign w:val="center"/>
          </w:tcPr>
          <w:p w14:paraId="28350604">
            <w:pPr>
              <w:rPr>
                <w:rFonts w:ascii="宋体" w:hAnsi="宋体" w:eastAsia="宋体" w:cs="宋体"/>
                <w:color w:val="auto"/>
              </w:rPr>
            </w:pPr>
          </w:p>
        </w:tc>
      </w:tr>
      <w:tr w14:paraId="710EA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B4536A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4034" w:type="pct"/>
            <w:shd w:val="clear" w:color="auto" w:fill="auto"/>
            <w:vAlign w:val="center"/>
          </w:tcPr>
          <w:p w14:paraId="5D7A9B15">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szCs w:val="24"/>
              </w:rPr>
              <w:t>需配合配合并达到医院各类医院评审目标。包括但不限于依据《卫生系统电子认证服务管理办法（试行）》、《医疗机构病历管理规定(2013年版）》及相关标准规范中关于医院统一的电子认证服务体系和业务应用安全支撑体系要求</w:t>
            </w:r>
          </w:p>
        </w:tc>
        <w:tc>
          <w:tcPr>
            <w:tcW w:w="501" w:type="pct"/>
            <w:shd w:val="clear" w:color="auto" w:fill="auto"/>
            <w:vAlign w:val="center"/>
          </w:tcPr>
          <w:p w14:paraId="0DD8A573">
            <w:pPr>
              <w:rPr>
                <w:rFonts w:ascii="宋体" w:hAnsi="宋体" w:eastAsia="宋体" w:cs="宋体"/>
                <w:color w:val="auto"/>
              </w:rPr>
            </w:pPr>
          </w:p>
        </w:tc>
      </w:tr>
      <w:tr w14:paraId="0368F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2D9F4EA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4034" w:type="pct"/>
            <w:shd w:val="clear" w:color="auto" w:fill="auto"/>
            <w:vAlign w:val="center"/>
          </w:tcPr>
          <w:p w14:paraId="5A3ECB1B">
            <w:pP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szCs w:val="24"/>
              </w:rPr>
              <w:t>与医院现有患者签名系统无缝集成对接</w:t>
            </w:r>
          </w:p>
        </w:tc>
        <w:tc>
          <w:tcPr>
            <w:tcW w:w="501" w:type="pct"/>
            <w:shd w:val="clear" w:color="auto" w:fill="auto"/>
            <w:vAlign w:val="center"/>
          </w:tcPr>
          <w:p w14:paraId="3B4C7212">
            <w:pPr>
              <w:rPr>
                <w:rFonts w:ascii="宋体" w:hAnsi="宋体" w:eastAsia="宋体" w:cs="宋体"/>
                <w:color w:val="auto"/>
              </w:rPr>
            </w:pPr>
          </w:p>
        </w:tc>
      </w:tr>
      <w:tr w14:paraId="55E7E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6197A1D">
            <w:pP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w:t>
            </w:r>
          </w:p>
        </w:tc>
        <w:tc>
          <w:tcPr>
            <w:tcW w:w="4034" w:type="pct"/>
            <w:shd w:val="clear" w:color="auto" w:fill="auto"/>
            <w:vAlign w:val="center"/>
          </w:tcPr>
          <w:p w14:paraId="6472803B">
            <w:pP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设备参数：</w:t>
            </w:r>
          </w:p>
        </w:tc>
        <w:tc>
          <w:tcPr>
            <w:tcW w:w="501" w:type="pct"/>
            <w:shd w:val="clear" w:color="auto" w:fill="auto"/>
            <w:vAlign w:val="center"/>
          </w:tcPr>
          <w:p w14:paraId="1D209247">
            <w:pPr>
              <w:rPr>
                <w:rFonts w:ascii="宋体" w:hAnsi="宋体" w:eastAsia="宋体" w:cs="宋体"/>
                <w:color w:val="auto"/>
              </w:rPr>
            </w:pPr>
          </w:p>
        </w:tc>
      </w:tr>
      <w:tr w14:paraId="09A13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5B6B3C3D">
            <w:pPr>
              <w:autoSpaceDE w:val="0"/>
              <w:autoSpaceDN w:val="0"/>
              <w:adjustRightInd w:val="0"/>
              <w:spacing w:line="280"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w:t>
            </w:r>
          </w:p>
        </w:tc>
        <w:tc>
          <w:tcPr>
            <w:tcW w:w="4034" w:type="pct"/>
            <w:shd w:val="clear" w:color="auto" w:fill="auto"/>
          </w:tcPr>
          <w:p w14:paraId="5B7E24B4">
            <w:pPr>
              <w:autoSpaceDE w:val="0"/>
              <w:autoSpaceDN w:val="0"/>
              <w:adjustRightInd w:val="0"/>
              <w:spacing w:line="28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机型要求：品牌型号自选</w:t>
            </w:r>
          </w:p>
        </w:tc>
        <w:tc>
          <w:tcPr>
            <w:tcW w:w="501" w:type="pct"/>
            <w:shd w:val="clear" w:color="auto" w:fill="auto"/>
            <w:vAlign w:val="center"/>
          </w:tcPr>
          <w:p w14:paraId="450990EE">
            <w:pPr>
              <w:rPr>
                <w:rFonts w:ascii="宋体" w:hAnsi="宋体" w:eastAsia="宋体" w:cs="宋体"/>
                <w:color w:val="auto"/>
              </w:rPr>
            </w:pPr>
          </w:p>
        </w:tc>
      </w:tr>
      <w:tr w14:paraId="1CD7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6C23722B">
            <w:pPr>
              <w:autoSpaceDE w:val="0"/>
              <w:autoSpaceDN w:val="0"/>
              <w:adjustRightInd w:val="0"/>
              <w:spacing w:line="280" w:lineRule="exac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w:t>
            </w:r>
          </w:p>
        </w:tc>
        <w:tc>
          <w:tcPr>
            <w:tcW w:w="4034" w:type="pct"/>
            <w:shd w:val="clear" w:color="auto" w:fill="auto"/>
          </w:tcPr>
          <w:p w14:paraId="674886B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手写签名采集：通过显示屏签名板采集签名笔迹</w:t>
            </w:r>
          </w:p>
        </w:tc>
        <w:tc>
          <w:tcPr>
            <w:tcW w:w="501" w:type="pct"/>
            <w:shd w:val="clear" w:color="auto" w:fill="auto"/>
            <w:vAlign w:val="center"/>
          </w:tcPr>
          <w:p w14:paraId="40673FA6">
            <w:pPr>
              <w:rPr>
                <w:rFonts w:ascii="宋体" w:hAnsi="宋体" w:eastAsia="宋体" w:cs="宋体"/>
                <w:color w:val="auto"/>
              </w:rPr>
            </w:pPr>
          </w:p>
        </w:tc>
      </w:tr>
      <w:tr w14:paraId="1DA75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959937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3</w:t>
            </w:r>
          </w:p>
        </w:tc>
        <w:tc>
          <w:tcPr>
            <w:tcW w:w="4034" w:type="pct"/>
            <w:shd w:val="clear" w:color="auto" w:fill="auto"/>
          </w:tcPr>
          <w:p w14:paraId="565BA64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lang w:val="zh-CN"/>
              </w:rPr>
              <w:t>签名者生物信息采集：支持指纹采集模块，由医院选择配备的生物信息采集模块</w:t>
            </w:r>
          </w:p>
        </w:tc>
        <w:tc>
          <w:tcPr>
            <w:tcW w:w="501" w:type="pct"/>
            <w:shd w:val="clear" w:color="auto" w:fill="auto"/>
            <w:vAlign w:val="center"/>
          </w:tcPr>
          <w:p w14:paraId="42808148">
            <w:pPr>
              <w:rPr>
                <w:rFonts w:ascii="宋体" w:hAnsi="宋体" w:eastAsia="宋体" w:cs="宋体"/>
                <w:color w:val="auto"/>
              </w:rPr>
            </w:pPr>
          </w:p>
        </w:tc>
      </w:tr>
      <w:tr w14:paraId="0894A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408BFC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4</w:t>
            </w:r>
          </w:p>
        </w:tc>
        <w:tc>
          <w:tcPr>
            <w:tcW w:w="4034" w:type="pct"/>
            <w:shd w:val="clear" w:color="auto" w:fill="auto"/>
          </w:tcPr>
          <w:p w14:paraId="2DCD5F3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采用电磁压感相应技术，实现对签名人手写生物特征的完整采集</w:t>
            </w:r>
          </w:p>
        </w:tc>
        <w:tc>
          <w:tcPr>
            <w:tcW w:w="501" w:type="pct"/>
            <w:shd w:val="clear" w:color="auto" w:fill="auto"/>
            <w:vAlign w:val="center"/>
          </w:tcPr>
          <w:p w14:paraId="1F525615">
            <w:pPr>
              <w:rPr>
                <w:rFonts w:ascii="宋体" w:hAnsi="宋体" w:eastAsia="宋体" w:cs="宋体"/>
                <w:color w:val="auto"/>
              </w:rPr>
            </w:pPr>
          </w:p>
        </w:tc>
      </w:tr>
      <w:tr w14:paraId="47E28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465409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5</w:t>
            </w:r>
          </w:p>
        </w:tc>
        <w:tc>
          <w:tcPr>
            <w:tcW w:w="4034" w:type="pct"/>
            <w:shd w:val="clear" w:color="auto" w:fill="auto"/>
          </w:tcPr>
          <w:p w14:paraId="5655E5C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lang w:val="zh-CN"/>
              </w:rPr>
              <w:t>显示屏大小：</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CN"/>
              </w:rPr>
              <w:t>10寸</w:t>
            </w:r>
          </w:p>
        </w:tc>
        <w:tc>
          <w:tcPr>
            <w:tcW w:w="501" w:type="pct"/>
            <w:shd w:val="clear" w:color="auto" w:fill="auto"/>
            <w:vAlign w:val="center"/>
          </w:tcPr>
          <w:p w14:paraId="7D004BF4">
            <w:pPr>
              <w:rPr>
                <w:rFonts w:ascii="宋体" w:hAnsi="宋体" w:eastAsia="宋体" w:cs="宋体"/>
                <w:color w:val="auto"/>
              </w:rPr>
            </w:pPr>
          </w:p>
        </w:tc>
      </w:tr>
      <w:tr w14:paraId="1AFBD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D589CA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6</w:t>
            </w:r>
          </w:p>
        </w:tc>
        <w:tc>
          <w:tcPr>
            <w:tcW w:w="4034" w:type="pct"/>
            <w:shd w:val="clear" w:color="auto" w:fill="auto"/>
          </w:tcPr>
          <w:p w14:paraId="43603D9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lang w:val="zh-CN"/>
              </w:rPr>
              <w:t>电源：USB总线供电</w:t>
            </w:r>
          </w:p>
        </w:tc>
        <w:tc>
          <w:tcPr>
            <w:tcW w:w="501" w:type="pct"/>
            <w:shd w:val="clear" w:color="auto" w:fill="auto"/>
            <w:vAlign w:val="center"/>
          </w:tcPr>
          <w:p w14:paraId="1B4B59A2">
            <w:pPr>
              <w:rPr>
                <w:rFonts w:ascii="宋体" w:hAnsi="宋体" w:eastAsia="宋体" w:cs="宋体"/>
                <w:color w:val="auto"/>
              </w:rPr>
            </w:pPr>
          </w:p>
        </w:tc>
      </w:tr>
      <w:tr w14:paraId="1403B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E60AEC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7</w:t>
            </w:r>
          </w:p>
        </w:tc>
        <w:tc>
          <w:tcPr>
            <w:tcW w:w="4034" w:type="pct"/>
            <w:shd w:val="clear" w:color="auto" w:fill="auto"/>
            <w:vAlign w:val="center"/>
          </w:tcPr>
          <w:p w14:paraId="43DA0809">
            <w:pPr>
              <w:spacing w:line="276"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扩展：支持USB扩展</w:t>
            </w:r>
          </w:p>
        </w:tc>
        <w:tc>
          <w:tcPr>
            <w:tcW w:w="501" w:type="pct"/>
            <w:shd w:val="clear" w:color="auto" w:fill="auto"/>
            <w:vAlign w:val="center"/>
          </w:tcPr>
          <w:p w14:paraId="630AE278">
            <w:pPr>
              <w:rPr>
                <w:rFonts w:ascii="宋体" w:hAnsi="宋体" w:eastAsia="宋体" w:cs="宋体"/>
                <w:color w:val="auto"/>
              </w:rPr>
            </w:pPr>
          </w:p>
        </w:tc>
      </w:tr>
      <w:tr w14:paraId="44F4A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8381D8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8</w:t>
            </w:r>
          </w:p>
        </w:tc>
        <w:tc>
          <w:tcPr>
            <w:tcW w:w="4034" w:type="pct"/>
            <w:shd w:val="clear" w:color="auto" w:fill="auto"/>
            <w:vAlign w:val="center"/>
          </w:tcPr>
          <w:p w14:paraId="443BB4FF">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兼容性</w:t>
            </w:r>
            <w:r>
              <w:rPr>
                <w:rFonts w:hint="eastAsia" w:asciiTheme="minorEastAsia" w:hAnsiTheme="minorEastAsia" w:eastAsiaTheme="minorEastAsia" w:cstheme="minorEastAsia"/>
                <w:color w:val="auto"/>
                <w:sz w:val="24"/>
                <w:szCs w:val="24"/>
              </w:rPr>
              <w:t>：windows XP/vista/win7</w:t>
            </w:r>
            <w:r>
              <w:rPr>
                <w:rFonts w:hint="eastAsia" w:asciiTheme="minorEastAsia" w:hAnsiTheme="minorEastAsia" w:eastAsiaTheme="minorEastAsia" w:cstheme="minorEastAsia"/>
                <w:color w:val="auto"/>
                <w:sz w:val="24"/>
                <w:szCs w:val="24"/>
                <w:lang w:val="zh-CN"/>
              </w:rPr>
              <w:t>及以上</w:t>
            </w:r>
          </w:p>
        </w:tc>
        <w:tc>
          <w:tcPr>
            <w:tcW w:w="501" w:type="pct"/>
            <w:shd w:val="clear" w:color="auto" w:fill="auto"/>
          </w:tcPr>
          <w:p w14:paraId="1ADCCE2C">
            <w:pPr>
              <w:rPr>
                <w:rFonts w:ascii="宋体" w:hAnsi="宋体" w:eastAsia="宋体" w:cs="宋体"/>
                <w:color w:val="auto"/>
              </w:rPr>
            </w:pPr>
          </w:p>
        </w:tc>
      </w:tr>
      <w:tr w14:paraId="4FDC7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8EFB8D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9</w:t>
            </w:r>
          </w:p>
        </w:tc>
        <w:tc>
          <w:tcPr>
            <w:tcW w:w="4034" w:type="pct"/>
            <w:shd w:val="clear" w:color="auto" w:fill="auto"/>
            <w:vAlign w:val="center"/>
          </w:tcPr>
          <w:p w14:paraId="22184EBC">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屏显区域：≥76 x 39mm，像素≥240 x 120，电磁响应，分辨率≥3200lpi</w:t>
            </w:r>
          </w:p>
        </w:tc>
        <w:tc>
          <w:tcPr>
            <w:tcW w:w="501" w:type="pct"/>
            <w:shd w:val="clear" w:color="auto" w:fill="auto"/>
          </w:tcPr>
          <w:p w14:paraId="4854DC72">
            <w:pPr>
              <w:rPr>
                <w:rFonts w:ascii="宋体" w:hAnsi="宋体" w:eastAsia="宋体" w:cs="宋体"/>
                <w:color w:val="auto"/>
              </w:rPr>
            </w:pPr>
          </w:p>
        </w:tc>
      </w:tr>
      <w:tr w14:paraId="19AAC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3CBF1F9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szCs w:val="24"/>
              </w:rPr>
              <w:t>10</w:t>
            </w:r>
          </w:p>
        </w:tc>
        <w:tc>
          <w:tcPr>
            <w:tcW w:w="4034" w:type="pct"/>
            <w:shd w:val="clear" w:color="auto" w:fill="auto"/>
            <w:vAlign w:val="center"/>
          </w:tcPr>
          <w:p w14:paraId="054F5435">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lang w:val="zh-CN"/>
              </w:rPr>
              <w:t>指纹采集：光学指纹采集，图象分辨率500DPI，指纹比对1：1、1：N</w:t>
            </w:r>
          </w:p>
        </w:tc>
        <w:tc>
          <w:tcPr>
            <w:tcW w:w="501" w:type="pct"/>
            <w:shd w:val="clear" w:color="auto" w:fill="auto"/>
          </w:tcPr>
          <w:p w14:paraId="66960C4D">
            <w:pPr>
              <w:rPr>
                <w:rFonts w:ascii="宋体" w:hAnsi="宋体" w:eastAsia="宋体" w:cs="宋体"/>
                <w:color w:val="auto"/>
              </w:rPr>
            </w:pPr>
          </w:p>
        </w:tc>
      </w:tr>
      <w:tr w14:paraId="3FDED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2B6D39F0">
            <w:pP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四</w:t>
            </w:r>
          </w:p>
        </w:tc>
        <w:tc>
          <w:tcPr>
            <w:tcW w:w="4034" w:type="pct"/>
            <w:shd w:val="clear" w:color="auto" w:fill="auto"/>
          </w:tcPr>
          <w:p w14:paraId="30C6E9E4">
            <w:pP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配置要求：</w:t>
            </w:r>
          </w:p>
        </w:tc>
        <w:tc>
          <w:tcPr>
            <w:tcW w:w="501" w:type="pct"/>
            <w:shd w:val="clear" w:color="auto" w:fill="auto"/>
          </w:tcPr>
          <w:p w14:paraId="08890564">
            <w:pPr>
              <w:rPr>
                <w:rFonts w:ascii="宋体" w:hAnsi="宋体" w:eastAsia="宋体" w:cs="宋体"/>
                <w:color w:val="auto"/>
              </w:rPr>
            </w:pPr>
          </w:p>
        </w:tc>
      </w:tr>
      <w:tr w14:paraId="683F3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3588D5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4034" w:type="pct"/>
            <w:shd w:val="clear" w:color="auto" w:fill="auto"/>
            <w:vAlign w:val="center"/>
          </w:tcPr>
          <w:p w14:paraId="6D9D5F3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主机2台</w:t>
            </w:r>
          </w:p>
        </w:tc>
        <w:tc>
          <w:tcPr>
            <w:tcW w:w="501" w:type="pct"/>
            <w:shd w:val="clear" w:color="auto" w:fill="auto"/>
          </w:tcPr>
          <w:p w14:paraId="79765E47">
            <w:pPr>
              <w:rPr>
                <w:rFonts w:ascii="宋体" w:hAnsi="宋体" w:eastAsia="宋体" w:cs="宋体"/>
                <w:color w:val="auto"/>
              </w:rPr>
            </w:pPr>
          </w:p>
        </w:tc>
      </w:tr>
      <w:tr w14:paraId="190AC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51B9DF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4034" w:type="pct"/>
            <w:shd w:val="clear" w:color="auto" w:fill="auto"/>
            <w:vAlign w:val="center"/>
          </w:tcPr>
          <w:p w14:paraId="36F90CD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配套签字笔及电源线2套</w:t>
            </w:r>
          </w:p>
        </w:tc>
        <w:tc>
          <w:tcPr>
            <w:tcW w:w="501" w:type="pct"/>
            <w:shd w:val="clear" w:color="auto" w:fill="auto"/>
          </w:tcPr>
          <w:p w14:paraId="32BFA3DB">
            <w:pPr>
              <w:rPr>
                <w:rFonts w:ascii="宋体" w:hAnsi="宋体" w:eastAsia="宋体" w:cs="宋体"/>
                <w:color w:val="auto"/>
              </w:rPr>
            </w:pPr>
          </w:p>
        </w:tc>
      </w:tr>
      <w:tr w14:paraId="206627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55AD6287">
            <w:pPr>
              <w:autoSpaceDE w:val="0"/>
              <w:autoSpaceDN w:val="0"/>
              <w:adjustRightInd w:val="0"/>
              <w:spacing w:line="28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0A6B943A">
            <w:pPr>
              <w:autoSpaceDE w:val="0"/>
              <w:autoSpaceDN w:val="0"/>
              <w:adjustRightInd w:val="0"/>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售后服务</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721DC775">
            <w:pPr>
              <w:autoSpaceDE w:val="0"/>
              <w:autoSpaceDN w:val="0"/>
              <w:adjustRightInd w:val="0"/>
              <w:spacing w:line="280" w:lineRule="exact"/>
              <w:rPr>
                <w:rFonts w:ascii="宋体" w:hAnsi="宋体" w:cs="宋体"/>
                <w:color w:val="auto"/>
                <w:szCs w:val="21"/>
                <w:lang w:val="zh-CN"/>
              </w:rPr>
            </w:pPr>
          </w:p>
        </w:tc>
      </w:tr>
      <w:tr w14:paraId="2EFD9C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6EA2408F">
            <w:pPr>
              <w:autoSpaceDE w:val="0"/>
              <w:autoSpaceDN w:val="0"/>
              <w:adjustRightInd w:val="0"/>
              <w:spacing w:line="28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4D3A94A5">
            <w:pPr>
              <w:autoSpaceDE w:val="0"/>
              <w:autoSpaceDN w:val="0"/>
              <w:adjustRightIn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03A6DDC3">
            <w:pPr>
              <w:autoSpaceDE w:val="0"/>
              <w:autoSpaceDN w:val="0"/>
              <w:adjustRightInd w:val="0"/>
              <w:spacing w:line="280" w:lineRule="exact"/>
              <w:rPr>
                <w:rFonts w:ascii="宋体" w:hAnsi="宋体" w:cs="宋体"/>
                <w:color w:val="auto"/>
                <w:szCs w:val="21"/>
                <w:lang w:val="zh-CN"/>
              </w:rPr>
            </w:pPr>
          </w:p>
        </w:tc>
      </w:tr>
      <w:tr w14:paraId="0DFB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E8B0B81">
            <w:pPr>
              <w:autoSpaceDE w:val="0"/>
              <w:autoSpaceDN w:val="0"/>
              <w:adjustRightInd w:val="0"/>
              <w:spacing w:line="280" w:lineRule="exact"/>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5.1.1</w:t>
            </w:r>
          </w:p>
        </w:tc>
        <w:tc>
          <w:tcPr>
            <w:tcW w:w="4034" w:type="pct"/>
            <w:tcBorders>
              <w:top w:val="single" w:color="auto" w:sz="6" w:space="0"/>
              <w:left w:val="single" w:color="auto" w:sz="4" w:space="0"/>
              <w:bottom w:val="single" w:color="auto" w:sz="6" w:space="0"/>
              <w:right w:val="single" w:color="auto" w:sz="4" w:space="0"/>
            </w:tcBorders>
          </w:tcPr>
          <w:p w14:paraId="5C380CDD">
            <w:pPr>
              <w:autoSpaceDE w:val="0"/>
              <w:autoSpaceDN w:val="0"/>
              <w:adjustRightIn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设备验收合格，投入使用后免费整机保修两</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color w:val="auto"/>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549EDA00">
            <w:pPr>
              <w:autoSpaceDE w:val="0"/>
              <w:autoSpaceDN w:val="0"/>
              <w:adjustRightInd w:val="0"/>
              <w:spacing w:line="280" w:lineRule="exact"/>
              <w:rPr>
                <w:rFonts w:ascii="宋体" w:hAnsi="宋体" w:cs="宋体"/>
                <w:color w:val="auto"/>
                <w:szCs w:val="21"/>
                <w:lang w:val="zh-CN"/>
              </w:rPr>
            </w:pPr>
          </w:p>
        </w:tc>
      </w:tr>
      <w:tr w14:paraId="76C23D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722839A">
            <w:pPr>
              <w:autoSpaceDE w:val="0"/>
              <w:autoSpaceDN w:val="0"/>
              <w:adjustRightInd w:val="0"/>
              <w:spacing w:line="280" w:lineRule="exact"/>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5.1.2</w:t>
            </w:r>
          </w:p>
        </w:tc>
        <w:tc>
          <w:tcPr>
            <w:tcW w:w="4034" w:type="pct"/>
            <w:tcBorders>
              <w:top w:val="single" w:color="auto" w:sz="6" w:space="0"/>
              <w:left w:val="single" w:color="auto" w:sz="4" w:space="0"/>
              <w:bottom w:val="single" w:color="auto" w:sz="6" w:space="0"/>
              <w:right w:val="single" w:color="auto" w:sz="4" w:space="0"/>
            </w:tcBorders>
          </w:tcPr>
          <w:p w14:paraId="56AE83EB">
            <w:pPr>
              <w:autoSpaceDE w:val="0"/>
              <w:autoSpaceDN w:val="0"/>
              <w:adjustRightIn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42A1F815">
            <w:pPr>
              <w:autoSpaceDE w:val="0"/>
              <w:autoSpaceDN w:val="0"/>
              <w:adjustRightInd w:val="0"/>
              <w:spacing w:line="280" w:lineRule="exact"/>
              <w:rPr>
                <w:rFonts w:ascii="宋体" w:hAnsi="宋体" w:cs="宋体"/>
                <w:color w:val="auto"/>
                <w:szCs w:val="21"/>
                <w:lang w:val="zh-CN"/>
              </w:rPr>
            </w:pPr>
          </w:p>
        </w:tc>
      </w:tr>
      <w:tr w14:paraId="51615F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4B16B81">
            <w:pPr>
              <w:autoSpaceDE w:val="0"/>
              <w:autoSpaceDN w:val="0"/>
              <w:adjustRightInd w:val="0"/>
              <w:spacing w:line="28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5.1.3</w:t>
            </w:r>
          </w:p>
        </w:tc>
        <w:tc>
          <w:tcPr>
            <w:tcW w:w="4034" w:type="pct"/>
            <w:tcBorders>
              <w:top w:val="single" w:color="auto" w:sz="6" w:space="0"/>
              <w:left w:val="single" w:color="auto" w:sz="4" w:space="0"/>
              <w:bottom w:val="single" w:color="auto" w:sz="6" w:space="0"/>
              <w:right w:val="single" w:color="auto" w:sz="4" w:space="0"/>
            </w:tcBorders>
            <w:vAlign w:val="center"/>
          </w:tcPr>
          <w:p w14:paraId="2F604C3A">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提供投标产品的彩页资料、详细技术指标及生产厂家的售后服务承诺证明</w:t>
            </w:r>
          </w:p>
        </w:tc>
        <w:tc>
          <w:tcPr>
            <w:tcW w:w="501" w:type="pct"/>
            <w:tcBorders>
              <w:top w:val="single" w:color="auto" w:sz="6" w:space="0"/>
              <w:left w:val="single" w:color="auto" w:sz="4" w:space="0"/>
              <w:bottom w:val="single" w:color="auto" w:sz="6" w:space="0"/>
              <w:right w:val="single" w:color="auto" w:sz="6" w:space="0"/>
            </w:tcBorders>
          </w:tcPr>
          <w:p w14:paraId="5FA14C72">
            <w:pPr>
              <w:autoSpaceDE w:val="0"/>
              <w:autoSpaceDN w:val="0"/>
              <w:adjustRightInd w:val="0"/>
              <w:spacing w:line="280" w:lineRule="exact"/>
              <w:rPr>
                <w:rFonts w:ascii="宋体" w:hAnsi="宋体" w:cs="宋体"/>
                <w:color w:val="auto"/>
                <w:szCs w:val="21"/>
                <w:lang w:val="zh-CN"/>
              </w:rPr>
            </w:pPr>
          </w:p>
        </w:tc>
      </w:tr>
      <w:tr w14:paraId="420E21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C369370">
            <w:pPr>
              <w:autoSpaceDE w:val="0"/>
              <w:autoSpaceDN w:val="0"/>
              <w:adjustRightInd w:val="0"/>
              <w:spacing w:line="280" w:lineRule="exact"/>
              <w:rPr>
                <w:rFonts w:ascii="宋体" w:hAnsi="宋体"/>
                <w:color w:val="auto"/>
                <w:szCs w:val="21"/>
              </w:rPr>
            </w:pPr>
            <w:r>
              <w:rPr>
                <w:rFonts w:hint="eastAsia" w:ascii="宋体" w:hAnsi="宋体"/>
                <w:color w:val="auto"/>
                <w:szCs w:val="21"/>
              </w:rPr>
              <w:t>5.1.4</w:t>
            </w:r>
          </w:p>
        </w:tc>
        <w:tc>
          <w:tcPr>
            <w:tcW w:w="4034" w:type="pct"/>
            <w:tcBorders>
              <w:top w:val="single" w:color="auto" w:sz="6" w:space="0"/>
              <w:left w:val="single" w:color="auto" w:sz="4" w:space="0"/>
              <w:bottom w:val="single" w:color="auto" w:sz="6" w:space="0"/>
              <w:right w:val="single" w:color="auto" w:sz="4" w:space="0"/>
            </w:tcBorders>
            <w:vAlign w:val="center"/>
          </w:tcPr>
          <w:p w14:paraId="76FEACA8">
            <w:pPr>
              <w:rPr>
                <w:rFonts w:ascii="宋体" w:hAnsi="宋体"/>
                <w:color w:val="auto"/>
                <w:szCs w:val="21"/>
              </w:rPr>
            </w:pPr>
            <w:r>
              <w:rPr>
                <w:rFonts w:hint="eastAsia" w:ascii="宋体" w:hAnsi="宋体"/>
                <w:color w:val="auto"/>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7202D797">
            <w:pPr>
              <w:autoSpaceDE w:val="0"/>
              <w:autoSpaceDN w:val="0"/>
              <w:adjustRightInd w:val="0"/>
              <w:spacing w:line="280" w:lineRule="exact"/>
              <w:rPr>
                <w:rFonts w:ascii="宋体" w:hAnsi="宋体" w:cs="宋体"/>
                <w:color w:val="auto"/>
                <w:szCs w:val="21"/>
                <w:lang w:val="zh-CN"/>
              </w:rPr>
            </w:pPr>
          </w:p>
        </w:tc>
      </w:tr>
      <w:tr w14:paraId="737B45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DD3785B">
            <w:pPr>
              <w:autoSpaceDE w:val="0"/>
              <w:autoSpaceDN w:val="0"/>
              <w:adjustRightInd w:val="0"/>
              <w:spacing w:line="280" w:lineRule="exact"/>
              <w:rPr>
                <w:rFonts w:ascii="宋体" w:hAnsi="宋体"/>
                <w:color w:val="auto"/>
                <w:szCs w:val="21"/>
              </w:rPr>
            </w:pPr>
            <w:r>
              <w:rPr>
                <w:rFonts w:hint="eastAsia" w:ascii="宋体" w:hAnsi="宋体"/>
                <w:color w:val="auto"/>
                <w:szCs w:val="21"/>
              </w:rPr>
              <w:t>5.1.5</w:t>
            </w:r>
          </w:p>
        </w:tc>
        <w:tc>
          <w:tcPr>
            <w:tcW w:w="4034" w:type="pct"/>
            <w:tcBorders>
              <w:top w:val="single" w:color="auto" w:sz="6" w:space="0"/>
              <w:left w:val="single" w:color="auto" w:sz="4" w:space="0"/>
              <w:bottom w:val="single" w:color="auto" w:sz="6" w:space="0"/>
              <w:right w:val="single" w:color="auto" w:sz="4" w:space="0"/>
            </w:tcBorders>
            <w:vAlign w:val="center"/>
          </w:tcPr>
          <w:p w14:paraId="138907D6">
            <w:pPr>
              <w:rPr>
                <w:rFonts w:ascii="宋体" w:hAnsi="宋体"/>
                <w:color w:val="auto"/>
                <w:szCs w:val="21"/>
              </w:rPr>
            </w:pPr>
            <w:r>
              <w:rPr>
                <w:rFonts w:hint="eastAsia" w:ascii="宋体" w:hAnsi="宋体"/>
                <w:color w:val="auto"/>
                <w:szCs w:val="21"/>
              </w:rPr>
              <w:t>安装设备时必须提供设备的跟机操作规程（应包括：适用范围与对象、操作人员要求、开机前注意事项及检查程序、对病人或标本的处理及注意事项、基本的标准操作程序</w:t>
            </w:r>
            <w:r>
              <w:rPr>
                <w:rFonts w:ascii="宋体" w:hAnsi="宋体"/>
                <w:color w:val="auto"/>
                <w:szCs w:val="21"/>
              </w:rPr>
              <w:t>SOP</w:t>
            </w:r>
            <w:r>
              <w:rPr>
                <w:rFonts w:hint="eastAsia" w:ascii="宋体" w:hAnsi="宋体"/>
                <w:color w:val="auto"/>
                <w:szCs w:val="21"/>
              </w:rPr>
              <w:t>、操作中注意事项</w:t>
            </w:r>
            <w:r>
              <w:rPr>
                <w:rFonts w:ascii="宋体" w:hAnsi="宋体"/>
                <w:color w:val="auto"/>
                <w:szCs w:val="21"/>
              </w:rPr>
              <w:t>/</w:t>
            </w:r>
            <w:r>
              <w:rPr>
                <w:rFonts w:hint="eastAsia" w:ascii="宋体" w:hAnsi="宋体"/>
                <w:color w:val="auto"/>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7D8E832A">
            <w:pPr>
              <w:autoSpaceDE w:val="0"/>
              <w:autoSpaceDN w:val="0"/>
              <w:adjustRightInd w:val="0"/>
              <w:spacing w:line="280" w:lineRule="exact"/>
              <w:rPr>
                <w:rFonts w:ascii="宋体" w:hAnsi="宋体" w:cs="宋体"/>
                <w:color w:val="auto"/>
                <w:szCs w:val="21"/>
                <w:lang w:val="zh-CN"/>
              </w:rPr>
            </w:pPr>
          </w:p>
        </w:tc>
      </w:tr>
      <w:tr w14:paraId="0FEE95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486D59C">
            <w:pPr>
              <w:autoSpaceDE w:val="0"/>
              <w:autoSpaceDN w:val="0"/>
              <w:adjustRightInd w:val="0"/>
              <w:spacing w:line="280" w:lineRule="exact"/>
              <w:rPr>
                <w:rFonts w:ascii="宋体" w:hAnsi="宋体"/>
                <w:color w:val="auto"/>
                <w:szCs w:val="21"/>
              </w:rPr>
            </w:pPr>
            <w:r>
              <w:rPr>
                <w:rFonts w:hint="eastAsia" w:ascii="宋体" w:hAnsi="宋体"/>
                <w:color w:val="auto"/>
                <w:szCs w:val="21"/>
              </w:rPr>
              <w:t>5.1.6</w:t>
            </w:r>
          </w:p>
        </w:tc>
        <w:tc>
          <w:tcPr>
            <w:tcW w:w="4034" w:type="pct"/>
            <w:tcBorders>
              <w:top w:val="single" w:color="auto" w:sz="6" w:space="0"/>
              <w:left w:val="single" w:color="auto" w:sz="4" w:space="0"/>
              <w:bottom w:val="single" w:color="auto" w:sz="6" w:space="0"/>
              <w:right w:val="single" w:color="auto" w:sz="4" w:space="0"/>
            </w:tcBorders>
          </w:tcPr>
          <w:p w14:paraId="2D0C7A2F">
            <w:pPr>
              <w:autoSpaceDE w:val="0"/>
              <w:autoSpaceDN w:val="0"/>
              <w:adjustRightInd w:val="0"/>
              <w:rPr>
                <w:rFonts w:ascii="宋体" w:hAnsi="宋体"/>
                <w:color w:val="auto"/>
                <w:szCs w:val="21"/>
              </w:rPr>
            </w:pPr>
            <w:r>
              <w:rPr>
                <w:rFonts w:hint="eastAsia" w:ascii="宋体" w:hAnsi="宋体"/>
                <w:color w:val="auto"/>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46E1C14E">
            <w:pPr>
              <w:autoSpaceDE w:val="0"/>
              <w:autoSpaceDN w:val="0"/>
              <w:adjustRightInd w:val="0"/>
              <w:spacing w:line="280" w:lineRule="exact"/>
              <w:rPr>
                <w:rFonts w:ascii="宋体" w:hAnsi="宋体" w:cs="宋体"/>
                <w:color w:val="auto"/>
                <w:szCs w:val="21"/>
                <w:lang w:val="zh-CN"/>
              </w:rPr>
            </w:pPr>
          </w:p>
        </w:tc>
      </w:tr>
      <w:tr w14:paraId="0D3C22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8E62F43">
            <w:pPr>
              <w:autoSpaceDE w:val="0"/>
              <w:autoSpaceDN w:val="0"/>
              <w:adjustRightInd w:val="0"/>
              <w:spacing w:line="280" w:lineRule="exact"/>
              <w:rPr>
                <w:rFonts w:ascii="宋体" w:hAnsi="宋体"/>
                <w:color w:val="auto"/>
                <w:szCs w:val="21"/>
              </w:rPr>
            </w:pPr>
            <w:r>
              <w:rPr>
                <w:rFonts w:hint="eastAsia" w:ascii="宋体" w:hAnsi="宋体"/>
                <w:color w:val="auto"/>
                <w:szCs w:val="21"/>
              </w:rPr>
              <w:t>5.1.7</w:t>
            </w:r>
          </w:p>
        </w:tc>
        <w:tc>
          <w:tcPr>
            <w:tcW w:w="4034" w:type="pct"/>
            <w:tcBorders>
              <w:top w:val="single" w:color="auto" w:sz="6" w:space="0"/>
              <w:left w:val="single" w:color="auto" w:sz="4" w:space="0"/>
              <w:bottom w:val="single" w:color="auto" w:sz="6" w:space="0"/>
              <w:right w:val="single" w:color="auto" w:sz="4" w:space="0"/>
            </w:tcBorders>
          </w:tcPr>
          <w:p w14:paraId="48141DA4">
            <w:pPr>
              <w:autoSpaceDE w:val="0"/>
              <w:autoSpaceDN w:val="0"/>
              <w:adjustRightInd w:val="0"/>
              <w:rPr>
                <w:rFonts w:ascii="宋体" w:hAnsi="宋体"/>
                <w:color w:val="auto"/>
                <w:szCs w:val="21"/>
              </w:rPr>
            </w:pPr>
            <w:r>
              <w:rPr>
                <w:rFonts w:hint="eastAsia"/>
                <w:color w:val="auto"/>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5D632EA3">
            <w:pPr>
              <w:autoSpaceDE w:val="0"/>
              <w:autoSpaceDN w:val="0"/>
              <w:adjustRightInd w:val="0"/>
              <w:spacing w:line="280" w:lineRule="exact"/>
              <w:rPr>
                <w:rFonts w:ascii="宋体" w:hAnsi="宋体" w:cs="宋体"/>
                <w:color w:val="auto"/>
                <w:szCs w:val="21"/>
                <w:lang w:val="zh-CN"/>
              </w:rPr>
            </w:pPr>
          </w:p>
        </w:tc>
      </w:tr>
      <w:tr w14:paraId="3DC9BC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4DA080">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5.2</w:t>
            </w:r>
          </w:p>
        </w:tc>
        <w:tc>
          <w:tcPr>
            <w:tcW w:w="4034" w:type="pct"/>
            <w:tcBorders>
              <w:top w:val="single" w:color="auto" w:sz="6" w:space="0"/>
              <w:left w:val="single" w:color="auto" w:sz="4" w:space="0"/>
              <w:bottom w:val="single" w:color="auto" w:sz="6" w:space="0"/>
              <w:right w:val="single" w:color="auto" w:sz="4" w:space="0"/>
            </w:tcBorders>
          </w:tcPr>
          <w:p w14:paraId="6BF22367">
            <w:pPr>
              <w:autoSpaceDE w:val="0"/>
              <w:autoSpaceDN w:val="0"/>
              <w:adjustRightInd w:val="0"/>
              <w:rPr>
                <w:rFonts w:ascii="宋体" w:hAnsi="宋体"/>
                <w:color w:val="auto"/>
                <w:szCs w:val="21"/>
              </w:rPr>
            </w:pPr>
            <w:r>
              <w:rPr>
                <w:rFonts w:hint="eastAsia" w:ascii="宋体" w:hAnsi="宋体"/>
                <w:color w:val="auto"/>
                <w:szCs w:val="21"/>
              </w:rPr>
              <w:t>附加必备条件：</w:t>
            </w:r>
          </w:p>
          <w:p w14:paraId="192A3ED4">
            <w:pPr>
              <w:rPr>
                <w:rFonts w:ascii="宋体" w:hAnsi="宋体"/>
                <w:color w:val="auto"/>
                <w:szCs w:val="21"/>
              </w:rPr>
            </w:pPr>
            <w:r>
              <w:rPr>
                <w:rFonts w:hint="eastAsia" w:ascii="宋体" w:hAnsi="宋体"/>
                <w:color w:val="auto"/>
                <w:szCs w:val="21"/>
              </w:rPr>
              <w:t>提供符合上述参数和配置要求的详细配置清单；</w:t>
            </w:r>
          </w:p>
          <w:p w14:paraId="5BB6722B">
            <w:pPr>
              <w:rPr>
                <w:rFonts w:ascii="宋体" w:hAnsi="宋体"/>
                <w:color w:val="auto"/>
                <w:szCs w:val="21"/>
              </w:rPr>
            </w:pPr>
            <w:r>
              <w:rPr>
                <w:rFonts w:hint="eastAsia" w:ascii="宋体" w:hAnsi="宋体"/>
                <w:color w:val="auto"/>
                <w:szCs w:val="21"/>
              </w:rPr>
              <w:t>列出上述已明确选件及未作要求但可提供选件的清单；</w:t>
            </w:r>
          </w:p>
          <w:p w14:paraId="2840D574">
            <w:pPr>
              <w:rPr>
                <w:rFonts w:ascii="宋体" w:hAnsi="宋体"/>
                <w:color w:val="auto"/>
                <w:szCs w:val="21"/>
              </w:rPr>
            </w:pPr>
            <w:r>
              <w:rPr>
                <w:rFonts w:hint="eastAsia" w:ascii="宋体" w:hAnsi="宋体"/>
                <w:color w:val="auto"/>
                <w:szCs w:val="21"/>
              </w:rPr>
              <w:t>所有配置为同品牌原装产品</w:t>
            </w:r>
            <w:r>
              <w:rPr>
                <w:rFonts w:ascii="宋体" w:hAnsi="宋体"/>
                <w:color w:val="auto"/>
                <w:szCs w:val="21"/>
              </w:rPr>
              <w:t>(</w:t>
            </w:r>
            <w:r>
              <w:rPr>
                <w:rFonts w:hint="eastAsia" w:ascii="宋体" w:hAnsi="宋体"/>
                <w:color w:val="auto"/>
                <w:szCs w:val="21"/>
              </w:rPr>
              <w:t>除注明要求例外</w:t>
            </w:r>
            <w:r>
              <w:rPr>
                <w:rFonts w:ascii="宋体" w:hAnsi="宋体"/>
                <w:color w:val="auto"/>
                <w:szCs w:val="21"/>
              </w:rPr>
              <w:t>)</w:t>
            </w:r>
            <w:r>
              <w:rPr>
                <w:rFonts w:hint="eastAsia" w:ascii="宋体" w:hAnsi="宋体"/>
                <w:color w:val="auto"/>
                <w:szCs w:val="21"/>
              </w:rPr>
              <w:t>；</w:t>
            </w:r>
          </w:p>
          <w:p w14:paraId="6595D595">
            <w:pPr>
              <w:rPr>
                <w:rFonts w:ascii="宋体" w:hAnsi="宋体"/>
                <w:color w:val="auto"/>
                <w:szCs w:val="21"/>
              </w:rPr>
            </w:pPr>
            <w:r>
              <w:rPr>
                <w:rFonts w:hint="eastAsia" w:ascii="宋体" w:hAnsi="宋体"/>
                <w:color w:val="auto"/>
                <w:szCs w:val="21"/>
              </w:rPr>
              <w:t>所有设备必须是全新的，未曾使用过的原装产品，禁止提供代工、贴牌产品；</w:t>
            </w:r>
          </w:p>
          <w:p w14:paraId="10000D3D">
            <w:pPr>
              <w:rPr>
                <w:rFonts w:ascii="宋体" w:hAnsi="宋体"/>
                <w:color w:val="auto"/>
                <w:szCs w:val="21"/>
              </w:rPr>
            </w:pPr>
            <w:r>
              <w:rPr>
                <w:rFonts w:hint="eastAsia" w:ascii="宋体" w:hAnsi="宋体"/>
                <w:color w:val="auto"/>
                <w:szCs w:val="21"/>
              </w:rPr>
              <w:t>提供所投产品的详细彩页，如彩页中没有涉及到相关技术参数，提供原厂技术白皮书（DATASHEET）；</w:t>
            </w:r>
          </w:p>
          <w:p w14:paraId="78A1E068">
            <w:pPr>
              <w:rPr>
                <w:rFonts w:ascii="宋体" w:hAnsi="宋体" w:cs="宋体"/>
                <w:color w:val="auto"/>
                <w:szCs w:val="21"/>
              </w:rPr>
            </w:pPr>
            <w:r>
              <w:rPr>
                <w:rFonts w:hint="eastAsia" w:ascii="宋体" w:hAnsi="宋体" w:cs="宋体"/>
                <w:color w:val="auto"/>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6C7D9F3B">
            <w:pPr>
              <w:rPr>
                <w:color w:val="auto"/>
              </w:rPr>
            </w:pPr>
            <w:r>
              <w:rPr>
                <w:rFonts w:hint="eastAsia"/>
                <w:color w:val="auto"/>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755CE69F">
            <w:pPr>
              <w:autoSpaceDE w:val="0"/>
              <w:autoSpaceDN w:val="0"/>
              <w:adjustRightInd w:val="0"/>
              <w:spacing w:line="280" w:lineRule="exact"/>
              <w:rPr>
                <w:rFonts w:ascii="宋体" w:hAnsi="宋体" w:cs="宋体"/>
                <w:color w:val="auto"/>
                <w:szCs w:val="21"/>
                <w:lang w:val="zh-CN"/>
              </w:rPr>
            </w:pPr>
          </w:p>
        </w:tc>
      </w:tr>
      <w:tr w14:paraId="7C5A0B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DE54154">
            <w:pPr>
              <w:autoSpaceDE w:val="0"/>
              <w:autoSpaceDN w:val="0"/>
              <w:adjustRightInd w:val="0"/>
              <w:spacing w:line="280" w:lineRule="exact"/>
              <w:jc w:val="center"/>
              <w:rPr>
                <w:rFonts w:ascii="宋体" w:hAnsi="宋体" w:cs="宋体"/>
                <w:b/>
                <w:bCs/>
                <w:color w:val="auto"/>
                <w:szCs w:val="21"/>
                <w:lang w:val="zh-CN"/>
              </w:rPr>
            </w:pPr>
            <w:r>
              <w:rPr>
                <w:rFonts w:hint="eastAsia" w:ascii="宋体" w:hAnsi="宋体"/>
                <w:b/>
                <w:bCs/>
                <w:color w:val="auto"/>
                <w:szCs w:val="21"/>
              </w:rPr>
              <w:t>六</w:t>
            </w:r>
          </w:p>
        </w:tc>
        <w:tc>
          <w:tcPr>
            <w:tcW w:w="4034" w:type="pct"/>
            <w:tcBorders>
              <w:top w:val="single" w:color="auto" w:sz="6" w:space="0"/>
              <w:left w:val="single" w:color="auto" w:sz="4" w:space="0"/>
              <w:bottom w:val="single" w:color="auto" w:sz="6" w:space="0"/>
              <w:right w:val="single" w:color="auto" w:sz="4" w:space="0"/>
            </w:tcBorders>
          </w:tcPr>
          <w:p w14:paraId="6949EA34">
            <w:pPr>
              <w:autoSpaceDE w:val="0"/>
              <w:autoSpaceDN w:val="0"/>
              <w:adjustRightInd w:val="0"/>
              <w:rPr>
                <w:rFonts w:ascii="宋体" w:hAnsi="宋体"/>
                <w:b/>
                <w:bCs/>
                <w:color w:val="auto"/>
                <w:szCs w:val="21"/>
              </w:rPr>
            </w:pPr>
            <w:r>
              <w:rPr>
                <w:rFonts w:hint="eastAsia" w:ascii="宋体" w:hAnsi="宋体"/>
                <w:b/>
                <w:bCs/>
                <w:color w:val="auto"/>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7AED3A53">
            <w:pPr>
              <w:autoSpaceDE w:val="0"/>
              <w:autoSpaceDN w:val="0"/>
              <w:adjustRightInd w:val="0"/>
              <w:spacing w:line="280" w:lineRule="exact"/>
              <w:rPr>
                <w:rFonts w:ascii="宋体" w:hAnsi="宋体" w:cs="宋体"/>
                <w:color w:val="auto"/>
                <w:szCs w:val="21"/>
                <w:lang w:val="zh-CN"/>
              </w:rPr>
            </w:pPr>
          </w:p>
        </w:tc>
      </w:tr>
      <w:tr w14:paraId="525382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E92FBC6">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6.1</w:t>
            </w:r>
          </w:p>
        </w:tc>
        <w:tc>
          <w:tcPr>
            <w:tcW w:w="4034" w:type="pct"/>
            <w:tcBorders>
              <w:top w:val="single" w:color="auto" w:sz="6" w:space="0"/>
              <w:left w:val="single" w:color="auto" w:sz="4" w:space="0"/>
              <w:bottom w:val="single" w:color="auto" w:sz="6" w:space="0"/>
              <w:right w:val="single" w:color="auto" w:sz="4" w:space="0"/>
            </w:tcBorders>
          </w:tcPr>
          <w:p w14:paraId="08679200">
            <w:pPr>
              <w:autoSpaceDE w:val="0"/>
              <w:autoSpaceDN w:val="0"/>
              <w:adjustRightInd w:val="0"/>
              <w:rPr>
                <w:rFonts w:ascii="宋体" w:hAnsi="宋体"/>
                <w:color w:val="auto"/>
                <w:szCs w:val="21"/>
              </w:rPr>
            </w:pPr>
            <w:r>
              <w:rPr>
                <w:rFonts w:hint="eastAsia" w:ascii="宋体" w:hAnsi="宋体"/>
                <w:color w:val="auto"/>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1A152625">
            <w:pPr>
              <w:autoSpaceDE w:val="0"/>
              <w:autoSpaceDN w:val="0"/>
              <w:adjustRightInd w:val="0"/>
              <w:spacing w:line="280" w:lineRule="exact"/>
              <w:rPr>
                <w:rFonts w:ascii="宋体" w:hAnsi="宋体" w:cs="宋体"/>
                <w:color w:val="auto"/>
                <w:szCs w:val="21"/>
                <w:lang w:val="zh-CN"/>
              </w:rPr>
            </w:pPr>
          </w:p>
        </w:tc>
      </w:tr>
      <w:tr w14:paraId="06FF7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7FB970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6.2</w:t>
            </w:r>
          </w:p>
        </w:tc>
        <w:tc>
          <w:tcPr>
            <w:tcW w:w="4034" w:type="pct"/>
            <w:tcBorders>
              <w:top w:val="single" w:color="auto" w:sz="6" w:space="0"/>
              <w:left w:val="single" w:color="auto" w:sz="4" w:space="0"/>
              <w:bottom w:val="single" w:color="auto" w:sz="6" w:space="0"/>
              <w:right w:val="single" w:color="auto" w:sz="4" w:space="0"/>
            </w:tcBorders>
          </w:tcPr>
          <w:p w14:paraId="76953ED9">
            <w:pPr>
              <w:autoSpaceDE w:val="0"/>
              <w:autoSpaceDN w:val="0"/>
              <w:adjustRightInd w:val="0"/>
              <w:rPr>
                <w:rFonts w:ascii="宋体" w:hAnsi="宋体"/>
                <w:color w:val="auto"/>
                <w:szCs w:val="21"/>
              </w:rPr>
            </w:pPr>
            <w:r>
              <w:rPr>
                <w:rFonts w:hint="eastAsia" w:ascii="宋体" w:hAnsi="宋体" w:cs="宋体"/>
                <w:color w:val="auto"/>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730B0475">
            <w:pPr>
              <w:autoSpaceDE w:val="0"/>
              <w:autoSpaceDN w:val="0"/>
              <w:adjustRightInd w:val="0"/>
              <w:spacing w:line="280" w:lineRule="exact"/>
              <w:rPr>
                <w:rFonts w:ascii="宋体" w:hAnsi="宋体" w:cs="宋体"/>
                <w:color w:val="auto"/>
                <w:szCs w:val="21"/>
                <w:lang w:val="zh-CN"/>
              </w:rPr>
            </w:pPr>
          </w:p>
        </w:tc>
      </w:tr>
      <w:tr w14:paraId="06E4B8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38CB4F">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6.3</w:t>
            </w:r>
          </w:p>
        </w:tc>
        <w:tc>
          <w:tcPr>
            <w:tcW w:w="4034" w:type="pct"/>
            <w:tcBorders>
              <w:top w:val="single" w:color="auto" w:sz="6" w:space="0"/>
              <w:left w:val="single" w:color="auto" w:sz="4" w:space="0"/>
              <w:bottom w:val="single" w:color="auto" w:sz="6" w:space="0"/>
              <w:right w:val="single" w:color="auto" w:sz="4" w:space="0"/>
            </w:tcBorders>
          </w:tcPr>
          <w:p w14:paraId="23C94002">
            <w:pPr>
              <w:autoSpaceDE w:val="0"/>
              <w:autoSpaceDN w:val="0"/>
              <w:adjustRightInd w:val="0"/>
              <w:rPr>
                <w:rFonts w:ascii="宋体" w:hAnsi="宋体"/>
                <w:color w:val="auto"/>
                <w:szCs w:val="21"/>
              </w:rPr>
            </w:pPr>
            <w:r>
              <w:rPr>
                <w:rFonts w:hint="eastAsia" w:ascii="宋体" w:hAnsi="宋体" w:cs="宋体"/>
                <w:color w:val="auto"/>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40E4E10B">
            <w:pPr>
              <w:autoSpaceDE w:val="0"/>
              <w:autoSpaceDN w:val="0"/>
              <w:adjustRightInd w:val="0"/>
              <w:spacing w:line="280" w:lineRule="exact"/>
              <w:rPr>
                <w:rFonts w:ascii="宋体" w:hAnsi="宋体" w:cs="宋体"/>
                <w:color w:val="auto"/>
                <w:szCs w:val="21"/>
                <w:lang w:val="zh-CN"/>
              </w:rPr>
            </w:pPr>
          </w:p>
        </w:tc>
      </w:tr>
      <w:tr w14:paraId="7FF41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79289449">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6.4</w:t>
            </w:r>
          </w:p>
        </w:tc>
        <w:tc>
          <w:tcPr>
            <w:tcW w:w="4034" w:type="pct"/>
            <w:tcBorders>
              <w:top w:val="single" w:color="auto" w:sz="6" w:space="0"/>
              <w:left w:val="single" w:color="auto" w:sz="4" w:space="0"/>
              <w:bottom w:val="single" w:color="auto" w:sz="6" w:space="0"/>
              <w:right w:val="single" w:color="auto" w:sz="4" w:space="0"/>
            </w:tcBorders>
          </w:tcPr>
          <w:p w14:paraId="0E7B00FB">
            <w:pPr>
              <w:autoSpaceDE w:val="0"/>
              <w:autoSpaceDN w:val="0"/>
              <w:adjustRightInd w:val="0"/>
              <w:rPr>
                <w:rFonts w:ascii="宋体" w:hAnsi="宋体"/>
                <w:color w:val="auto"/>
                <w:szCs w:val="21"/>
              </w:rPr>
            </w:pPr>
            <w:r>
              <w:rPr>
                <w:rFonts w:hint="eastAsia" w:ascii="宋体" w:hAnsi="宋体" w:cs="宋体"/>
                <w:color w:val="auto"/>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781A9586">
            <w:pPr>
              <w:autoSpaceDE w:val="0"/>
              <w:autoSpaceDN w:val="0"/>
              <w:adjustRightInd w:val="0"/>
              <w:spacing w:line="280" w:lineRule="exact"/>
              <w:rPr>
                <w:rFonts w:ascii="宋体" w:hAnsi="宋体" w:cs="宋体"/>
                <w:color w:val="auto"/>
                <w:szCs w:val="21"/>
                <w:lang w:val="zh-CN"/>
              </w:rPr>
            </w:pPr>
          </w:p>
        </w:tc>
      </w:tr>
      <w:tr w14:paraId="53029C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73B3D139">
            <w:pPr>
              <w:autoSpaceDE w:val="0"/>
              <w:autoSpaceDN w:val="0"/>
              <w:adjustRightInd w:val="0"/>
              <w:spacing w:line="280" w:lineRule="exact"/>
              <w:rPr>
                <w:rFonts w:ascii="宋体" w:hAnsi="宋体" w:eastAsia="宋体" w:cs="宋体"/>
                <w:color w:val="auto"/>
                <w:szCs w:val="21"/>
              </w:rPr>
            </w:pPr>
            <w:r>
              <w:rPr>
                <w:rFonts w:hint="eastAsia" w:ascii="宋体" w:hAnsi="宋体" w:eastAsia="宋体" w:cs="宋体"/>
                <w:color w:val="auto"/>
                <w:kern w:val="0"/>
                <w:szCs w:val="21"/>
              </w:rPr>
              <w:t>6.5</w:t>
            </w:r>
          </w:p>
        </w:tc>
        <w:tc>
          <w:tcPr>
            <w:tcW w:w="4034" w:type="pct"/>
            <w:tcBorders>
              <w:top w:val="single" w:color="auto" w:sz="6" w:space="0"/>
              <w:left w:val="single" w:color="auto" w:sz="4" w:space="0"/>
              <w:bottom w:val="single" w:color="auto" w:sz="6" w:space="0"/>
              <w:right w:val="single" w:color="auto" w:sz="4" w:space="0"/>
            </w:tcBorders>
          </w:tcPr>
          <w:p w14:paraId="3AE62431">
            <w:pPr>
              <w:autoSpaceDE w:val="0"/>
              <w:autoSpaceDN w:val="0"/>
              <w:adjustRightInd w:val="0"/>
              <w:rPr>
                <w:rFonts w:ascii="宋体" w:hAnsi="宋体" w:eastAsia="宋体" w:cs="宋体"/>
                <w:color w:val="auto"/>
                <w:szCs w:val="21"/>
              </w:rPr>
            </w:pPr>
            <w:r>
              <w:rPr>
                <w:rFonts w:hint="eastAsia" w:ascii="宋体" w:hAnsi="宋体" w:eastAsia="宋体" w:cs="宋体"/>
                <w:color w:val="auto"/>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0DA98A41">
            <w:pPr>
              <w:autoSpaceDE w:val="0"/>
              <w:autoSpaceDN w:val="0"/>
              <w:adjustRightInd w:val="0"/>
              <w:spacing w:line="280" w:lineRule="exact"/>
              <w:rPr>
                <w:rFonts w:ascii="宋体" w:hAnsi="宋体" w:cs="宋体"/>
                <w:color w:val="auto"/>
                <w:szCs w:val="21"/>
                <w:lang w:val="zh-CN"/>
              </w:rPr>
            </w:pPr>
          </w:p>
        </w:tc>
      </w:tr>
    </w:tbl>
    <w:p w14:paraId="5FE55AF3">
      <w:pPr>
        <w:rPr>
          <w:rFonts w:ascii="宋体" w:hAnsi="宋体" w:eastAsia="宋体" w:cs="宋体"/>
          <w:b/>
          <w:bCs/>
          <w:color w:val="auto"/>
          <w:sz w:val="28"/>
          <w:szCs w:val="28"/>
        </w:rPr>
      </w:pPr>
      <w:r>
        <w:rPr>
          <w:rFonts w:hint="eastAsia" w:ascii="宋体" w:hAnsi="宋体" w:eastAsia="宋体" w:cs="宋体"/>
          <w:b/>
          <w:bCs/>
          <w:color w:val="auto"/>
          <w:sz w:val="28"/>
          <w:szCs w:val="28"/>
        </w:rPr>
        <w:t>三、商务需求</w:t>
      </w:r>
    </w:p>
    <w:p w14:paraId="6D1D698F">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供应商：</w:t>
      </w:r>
    </w:p>
    <w:p w14:paraId="07F1F74B">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1、具有独立承担民事责任的能力。</w:t>
      </w:r>
    </w:p>
    <w:p w14:paraId="68F673E7">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2、参加政府采购活动前3年内，在经营活动中没有重大违法记录。</w:t>
      </w:r>
    </w:p>
    <w:p w14:paraId="66AE577C">
      <w:pPr>
        <w:rPr>
          <w:rFonts w:ascii="Calibri" w:hAnsi="Times New Roman" w:eastAsia="宋体" w:cs="Times New Roman"/>
          <w:color w:val="auto"/>
          <w:sz w:val="24"/>
          <w:szCs w:val="24"/>
        </w:rPr>
      </w:pPr>
      <w:r>
        <w:rPr>
          <w:rFonts w:hint="eastAsia" w:hAnsi="Times New Roman" w:eastAsia="宋体" w:cs="Times New Roman"/>
          <w:color w:val="auto"/>
          <w:sz w:val="24"/>
          <w:szCs w:val="24"/>
        </w:rPr>
        <w:t>3</w:t>
      </w:r>
      <w:r>
        <w:rPr>
          <w:rFonts w:hint="eastAsia" w:ascii="Calibri" w:hAnsi="Times New Roman" w:eastAsia="宋体" w:cs="Times New Roman"/>
          <w:color w:val="auto"/>
          <w:sz w:val="24"/>
          <w:szCs w:val="24"/>
        </w:rPr>
        <w:t>、供应商须具备具有经营许可证，授权书，产品注册证等相关证件。</w:t>
      </w:r>
    </w:p>
    <w:p w14:paraId="15017DAF">
      <w:pPr>
        <w:rPr>
          <w:rFonts w:ascii="宋体" w:hAnsi="宋体" w:eastAsia="宋体" w:cs="宋体"/>
          <w:b/>
          <w:bCs/>
          <w:color w:val="auto"/>
          <w:sz w:val="28"/>
          <w:szCs w:val="28"/>
        </w:rPr>
      </w:pPr>
      <w:r>
        <w:rPr>
          <w:rFonts w:hint="eastAsia" w:ascii="宋体" w:hAnsi="宋体" w:eastAsia="宋体" w:cs="宋体"/>
          <w:b/>
          <w:bCs/>
          <w:color w:val="auto"/>
          <w:sz w:val="28"/>
          <w:szCs w:val="28"/>
        </w:rPr>
        <w:t>四、报价文件：</w:t>
      </w:r>
    </w:p>
    <w:p w14:paraId="26CB0B14">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3A379631">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2、报价文件递交截止时间：202</w:t>
      </w:r>
      <w:r>
        <w:rPr>
          <w:rFonts w:hint="eastAsia" w:hAnsi="Times New Roman" w:eastAsia="宋体" w:cs="Times New Roman"/>
          <w:color w:val="auto"/>
          <w:sz w:val="24"/>
          <w:szCs w:val="24"/>
        </w:rPr>
        <w:t>5</w:t>
      </w:r>
      <w:r>
        <w:rPr>
          <w:rFonts w:hint="eastAsia" w:ascii="Calibri" w:hAnsi="Times New Roman" w:eastAsia="宋体" w:cs="Times New Roman"/>
          <w:color w:val="auto"/>
          <w:sz w:val="24"/>
          <w:szCs w:val="24"/>
        </w:rPr>
        <w:t>年12月1</w:t>
      </w:r>
      <w:r>
        <w:rPr>
          <w:rFonts w:hint="eastAsia" w:ascii="Calibri" w:hAnsi="Times New Roman" w:eastAsia="宋体" w:cs="Times New Roman"/>
          <w:color w:val="auto"/>
          <w:sz w:val="24"/>
          <w:szCs w:val="24"/>
          <w:lang w:val="en-US" w:eastAsia="zh-CN"/>
        </w:rPr>
        <w:t>9</w:t>
      </w:r>
      <w:r>
        <w:rPr>
          <w:rFonts w:hint="eastAsia" w:ascii="Calibri" w:hAnsi="Times New Roman" w:eastAsia="宋体" w:cs="Times New Roman"/>
          <w:color w:val="auto"/>
          <w:sz w:val="24"/>
          <w:szCs w:val="24"/>
        </w:rPr>
        <w:t>日北京时间17时，在截止时间后送达的响应文件为无效文件，拒绝接收。</w:t>
      </w:r>
    </w:p>
    <w:p w14:paraId="22CFDC23">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3、报价文件报送方式：密封后送达绍兴市妇幼保健院设备科，密封袋表面必须标注此项目名称。</w:t>
      </w:r>
    </w:p>
    <w:p w14:paraId="050B751F">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4、不能符合技术要求的品牌供应商请不要报价。投标人需在投标报价清单中标明所投产品的品牌及型号。</w:t>
      </w:r>
    </w:p>
    <w:p w14:paraId="786B5C2A">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5、本项目为“交钥匙”项目，供应商应充分考虑运输，安装，税费等所有费用。采购人不再支付其他任何费用。</w:t>
      </w:r>
    </w:p>
    <w:p w14:paraId="2C6CEE3F">
      <w:pPr>
        <w:rPr>
          <w:rFonts w:ascii="宋体" w:hAnsi="宋体" w:eastAsia="宋体" w:cs="宋体"/>
          <w:b/>
          <w:bCs/>
          <w:color w:val="auto"/>
          <w:sz w:val="28"/>
          <w:szCs w:val="28"/>
        </w:rPr>
      </w:pPr>
      <w:r>
        <w:rPr>
          <w:rFonts w:hint="eastAsia" w:ascii="宋体" w:hAnsi="宋体" w:eastAsia="宋体" w:cs="宋体"/>
          <w:b/>
          <w:bCs/>
          <w:color w:val="auto"/>
          <w:sz w:val="28"/>
          <w:szCs w:val="28"/>
        </w:rPr>
        <w:t>五、评定成交标准：</w:t>
      </w:r>
    </w:p>
    <w:p w14:paraId="0F07F0B9">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5EB678EB">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2、询价结果产生后，采购单位通知预中标单位,预中标单位须在3天内拿样机到采购单位,由采购单位技术人员对参数及软件进行核对。完全符合后, 中标单位需在10天内将中标设备送到客户指定地点。如存在不满足的或无法提供的,作无效标处理。</w:t>
      </w:r>
    </w:p>
    <w:p w14:paraId="4D35FC0D">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3、具体安装时间根据客户通知后，安装到指定位置。</w:t>
      </w:r>
    </w:p>
    <w:p w14:paraId="3BFB8E26">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4、付款方式：具体支付条款双方协商。</w:t>
      </w:r>
    </w:p>
    <w:p w14:paraId="2A31E025">
      <w:pPr>
        <w:rPr>
          <w:rFonts w:ascii="宋体" w:hAnsi="宋体" w:eastAsia="宋体" w:cs="宋体"/>
          <w:b/>
          <w:bCs/>
          <w:color w:val="auto"/>
          <w:sz w:val="28"/>
          <w:szCs w:val="28"/>
        </w:rPr>
      </w:pPr>
      <w:r>
        <w:rPr>
          <w:rFonts w:hint="eastAsia" w:ascii="宋体" w:hAnsi="宋体" w:eastAsia="宋体" w:cs="宋体"/>
          <w:b/>
          <w:bCs/>
          <w:color w:val="auto"/>
          <w:sz w:val="28"/>
          <w:szCs w:val="28"/>
        </w:rPr>
        <w:t>六、联系方式：</w:t>
      </w:r>
    </w:p>
    <w:p w14:paraId="0827E936">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联系人：杨老师                         联系电话：0571-88214103</w:t>
      </w:r>
    </w:p>
    <w:p w14:paraId="28A5C4FC">
      <w:pPr>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联系地址：浙江省绍兴市越城区凤林东路222号绍兴市妇幼保健院生殖楼一楼设备仓库办公室</w:t>
      </w:r>
    </w:p>
    <w:p w14:paraId="272E7839">
      <w:pPr>
        <w:rPr>
          <w:rFonts w:ascii="Calibri" w:hAnsi="Times New Roman" w:eastAsia="宋体" w:cs="Times New Roman"/>
          <w:color w:val="auto"/>
          <w:sz w:val="24"/>
          <w:szCs w:val="24"/>
        </w:rPr>
      </w:pPr>
    </w:p>
    <w:p w14:paraId="4F1E71D8">
      <w:pPr>
        <w:jc w:val="right"/>
        <w:rPr>
          <w:rFonts w:ascii="Calibri" w:hAnsi="Times New Roman" w:eastAsia="宋体" w:cs="Times New Roman"/>
          <w:color w:val="auto"/>
          <w:sz w:val="24"/>
          <w:szCs w:val="24"/>
        </w:rPr>
      </w:pPr>
      <w:r>
        <w:rPr>
          <w:rFonts w:hint="eastAsia" w:ascii="Calibri" w:hAnsi="Times New Roman" w:eastAsia="宋体" w:cs="Times New Roman"/>
          <w:color w:val="auto"/>
          <w:sz w:val="24"/>
          <w:szCs w:val="24"/>
        </w:rPr>
        <w:t>                                                                   绍兴市妇幼保健院</w:t>
      </w:r>
    </w:p>
    <w:p w14:paraId="788874C2">
      <w:pPr>
        <w:jc w:val="right"/>
        <w:rPr>
          <w:color w:val="auto"/>
          <w:szCs w:val="21"/>
        </w:rPr>
      </w:pPr>
      <w:r>
        <w:rPr>
          <w:rFonts w:hint="eastAsia" w:ascii="Calibri" w:hAnsi="Times New Roman" w:eastAsia="宋体" w:cs="Times New Roman"/>
          <w:color w:val="auto"/>
          <w:sz w:val="24"/>
          <w:szCs w:val="24"/>
        </w:rPr>
        <w:t>202</w:t>
      </w:r>
      <w:r>
        <w:rPr>
          <w:rFonts w:hint="eastAsia" w:hAnsi="Times New Roman" w:eastAsia="宋体" w:cs="Times New Roman"/>
          <w:color w:val="auto"/>
          <w:sz w:val="24"/>
          <w:szCs w:val="24"/>
        </w:rPr>
        <w:t>5</w:t>
      </w:r>
      <w:r>
        <w:rPr>
          <w:rFonts w:hint="eastAsia" w:ascii="Calibri" w:hAnsi="Times New Roman" w:eastAsia="宋体" w:cs="Times New Roman"/>
          <w:color w:val="auto"/>
          <w:sz w:val="24"/>
          <w:szCs w:val="24"/>
        </w:rPr>
        <w:t>年12月1</w:t>
      </w:r>
      <w:r>
        <w:rPr>
          <w:rFonts w:hint="eastAsia" w:ascii="Calibri" w:hAnsi="Times New Roman" w:eastAsia="宋体" w:cs="Times New Roman"/>
          <w:color w:val="auto"/>
          <w:sz w:val="24"/>
          <w:szCs w:val="24"/>
          <w:lang w:val="en-US" w:eastAsia="zh-CN"/>
        </w:rPr>
        <w:t>2</w:t>
      </w:r>
      <w:r>
        <w:rPr>
          <w:rFonts w:hint="eastAsia" w:ascii="Calibri" w:hAnsi="Times New Roman" w:eastAsia="宋体" w:cs="Times New Roman"/>
          <w:color w:val="auto"/>
          <w:sz w:val="24"/>
          <w:szCs w:val="24"/>
        </w:rPr>
        <w:t>日</w:t>
      </w:r>
    </w:p>
    <w:bookmarkEnd w:id="2"/>
    <w:p w14:paraId="01AECE16">
      <w:pPr>
        <w:spacing w:line="400" w:lineRule="exact"/>
        <w:jc w:val="left"/>
        <w:rPr>
          <w:lang w:val="zh-TW"/>
        </w:rPr>
      </w:pPr>
    </w:p>
    <w:p w14:paraId="3CB07B27">
      <w:pPr>
        <w:rPr>
          <w:rFonts w:ascii="宋体" w:hAnsi="宋体" w:eastAsia="宋体" w:cs="宋体"/>
          <w:b/>
          <w:color w:val="000000"/>
          <w:kern w:val="0"/>
          <w:sz w:val="30"/>
          <w:szCs w:val="30"/>
          <w:lang w:val="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1YmU5NjM5MTJlMzE5ODMyNTVlMTFiZDA4OGY2MTkifQ=="/>
  </w:docVars>
  <w:rsids>
    <w:rsidRoot w:val="34405F5D"/>
    <w:rsid w:val="001F197E"/>
    <w:rsid w:val="00662174"/>
    <w:rsid w:val="00F11B9C"/>
    <w:rsid w:val="04B96FAE"/>
    <w:rsid w:val="056E312A"/>
    <w:rsid w:val="05D435B9"/>
    <w:rsid w:val="06F7620B"/>
    <w:rsid w:val="0A7B108A"/>
    <w:rsid w:val="0D4C39DD"/>
    <w:rsid w:val="0E5952EE"/>
    <w:rsid w:val="104731A3"/>
    <w:rsid w:val="1471472F"/>
    <w:rsid w:val="1B922311"/>
    <w:rsid w:val="1C57280B"/>
    <w:rsid w:val="250A26FB"/>
    <w:rsid w:val="255B35C5"/>
    <w:rsid w:val="25FA23D4"/>
    <w:rsid w:val="2A066005"/>
    <w:rsid w:val="2EE3584F"/>
    <w:rsid w:val="34405F5D"/>
    <w:rsid w:val="347C3AB3"/>
    <w:rsid w:val="397760B8"/>
    <w:rsid w:val="3C326C66"/>
    <w:rsid w:val="3CBF7300"/>
    <w:rsid w:val="3D683A3E"/>
    <w:rsid w:val="3F573F5E"/>
    <w:rsid w:val="444924A1"/>
    <w:rsid w:val="45E154B9"/>
    <w:rsid w:val="47693BDE"/>
    <w:rsid w:val="49F33800"/>
    <w:rsid w:val="500E5507"/>
    <w:rsid w:val="57911D3D"/>
    <w:rsid w:val="5ABF2EF3"/>
    <w:rsid w:val="609F0E6B"/>
    <w:rsid w:val="68A86FDD"/>
    <w:rsid w:val="74822CE1"/>
    <w:rsid w:val="76853E17"/>
    <w:rsid w:val="7D775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0"/>
    <w:pPr>
      <w:ind w:firstLine="420" w:firstLineChars="200"/>
    </w:pPr>
    <w:rPr>
      <w:rFonts w:ascii="Calibri" w:hAnsi="Calibri"/>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3045</Words>
  <Characters>3179</Characters>
  <Lines>24</Lines>
  <Paragraphs>6</Paragraphs>
  <TotalTime>31</TotalTime>
  <ScaleCrop>false</ScaleCrop>
  <LinksUpToDate>false</LinksUpToDate>
  <CharactersWithSpaces>3279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2025-12-12T08:22:29Z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6A24F81AD1484A03A175387982AE7B72_13</vt:lpwstr>
  </property>
  <property fmtid="{D5CDD505-2E9C-101B-9397-08002B2CF9AE}" pid="4" name="KSOTemplateDocerSaveRecord">
    <vt:lpwstr>eyJoZGlkIjoiMTk1YmU5NjM5MTJlMzE5ODMyNTVlMTFiZDA4OGY2MTkiLCJ1c2VySWQiOiI0MDg5MDgwNzcifQ==</vt:lpwstr>
  </property>
</Properties>
</file>