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关于PD-L1检测试剂</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numPr>
          <w:ilvl w:val="0"/>
          <w:numId w:val="1"/>
        </w:numPr>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科室对PD-L1检测试剂采购项目进行询价，欢迎符合要求的供应商进行报价。</w:t>
      </w:r>
    </w:p>
    <w:p>
      <w:pPr>
        <w:numPr>
          <w:ilvl w:val="0"/>
          <w:numId w:val="1"/>
        </w:numPr>
        <w:rPr>
          <w:rFonts w:hint="eastAsia"/>
          <w:sz w:val="24"/>
          <w:szCs w:val="24"/>
        </w:rPr>
      </w:pPr>
      <w:r>
        <w:rPr>
          <w:rFonts w:hint="eastAsia"/>
          <w:sz w:val="24"/>
          <w:szCs w:val="24"/>
        </w:rPr>
        <w:t>项目名称：PD-L1检测试剂</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15500元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vAlign w:val="center"/>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vAlign w:val="center"/>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vAlign w:val="center"/>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jc w:val="center"/>
              <w:rPr>
                <w:rFonts w:hint="eastAsia" w:eastAsiaTheme="minorEastAsia"/>
                <w:sz w:val="24"/>
                <w:szCs w:val="24"/>
                <w:vertAlign w:val="baseline"/>
                <w:lang w:eastAsia="zh-CN"/>
              </w:rPr>
            </w:pPr>
            <w:r>
              <w:rPr>
                <w:rFonts w:hint="eastAsia"/>
                <w:sz w:val="24"/>
                <w:szCs w:val="24"/>
              </w:rPr>
              <w:t>PD-L1检测试剂</w:t>
            </w:r>
            <w:r>
              <w:rPr>
                <w:rFonts w:hint="eastAsia"/>
                <w:sz w:val="24"/>
                <w:szCs w:val="24"/>
                <w:lang w:eastAsia="zh-CN"/>
              </w:rPr>
              <w:t>（</w:t>
            </w:r>
            <w:r>
              <w:rPr>
                <w:rFonts w:ascii="Times New Roman" w:hAnsi="Times New Roman" w:eastAsia="宋体" w:cs="Times New Roman"/>
                <w:sz w:val="24"/>
                <w:szCs w:val="24"/>
              </w:rPr>
              <w:t>免疫组织化学法</w:t>
            </w:r>
            <w:r>
              <w:rPr>
                <w:rFonts w:hint="eastAsia"/>
                <w:sz w:val="24"/>
                <w:szCs w:val="24"/>
                <w:lang w:eastAsia="zh-CN"/>
              </w:rPr>
              <w:t>）</w:t>
            </w:r>
          </w:p>
        </w:tc>
        <w:tc>
          <w:tcPr>
            <w:tcW w:w="1419" w:type="dxa"/>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各种规格</w:t>
            </w:r>
          </w:p>
        </w:tc>
        <w:tc>
          <w:tcPr>
            <w:tcW w:w="1419" w:type="dxa"/>
            <w:vAlign w:val="center"/>
          </w:tcPr>
          <w:p>
            <w:pPr>
              <w:jc w:val="center"/>
              <w:rPr>
                <w:rFonts w:hint="eastAsia"/>
                <w:sz w:val="24"/>
                <w:szCs w:val="24"/>
                <w:vertAlign w:val="baseline"/>
              </w:rPr>
            </w:pPr>
          </w:p>
        </w:tc>
        <w:tc>
          <w:tcPr>
            <w:tcW w:w="1420" w:type="dxa"/>
            <w:vAlign w:val="center"/>
          </w:tcPr>
          <w:p>
            <w:pPr>
              <w:jc w:val="center"/>
              <w:rPr>
                <w:rFonts w:hint="eastAsia"/>
                <w:sz w:val="24"/>
                <w:szCs w:val="24"/>
                <w:vertAlign w:val="baseline"/>
              </w:rPr>
            </w:pP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310元</w:t>
            </w: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50人份</w:t>
            </w:r>
          </w:p>
        </w:tc>
      </w:tr>
    </w:tbl>
    <w:p>
      <w:pPr>
        <w:rPr>
          <w:rFonts w:hint="eastAsia"/>
          <w:sz w:val="24"/>
          <w:szCs w:val="24"/>
          <w:lang w:eastAsia="zh-CN"/>
        </w:rPr>
      </w:pPr>
    </w:p>
    <w:p>
      <w:pPr>
        <w:numPr>
          <w:ilvl w:val="0"/>
          <w:numId w:val="1"/>
        </w:numPr>
        <w:ind w:left="0" w:leftChars="0" w:firstLine="0" w:firstLineChars="0"/>
        <w:rPr>
          <w:rFonts w:hint="eastAsia"/>
          <w:sz w:val="24"/>
          <w:szCs w:val="24"/>
          <w:lang w:eastAsia="zh-CN"/>
        </w:rPr>
      </w:pPr>
      <w:r>
        <w:rPr>
          <w:rFonts w:hint="eastAsia"/>
          <w:sz w:val="24"/>
          <w:szCs w:val="24"/>
          <w:lang w:eastAsia="zh-CN"/>
        </w:rPr>
        <w:t>参数要求</w:t>
      </w:r>
    </w:p>
    <w:p>
      <w:pPr>
        <w:numPr>
          <w:ilvl w:val="0"/>
          <w:numId w:val="2"/>
        </w:numPr>
        <w:ind w:leftChars="0"/>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包含PD-L1抗体试剂、空白对照抗体试剂；包含DAB染色液试剂盒</w:t>
      </w:r>
      <w:r>
        <w:rPr>
          <w:rFonts w:hint="eastAsia" w:ascii="Times New Roman" w:hAnsi="Times New Roman" w:eastAsia="宋体" w:cs="Times New Roman"/>
          <w:sz w:val="24"/>
          <w:szCs w:val="24"/>
          <w:lang w:eastAsia="zh-CN"/>
        </w:rPr>
        <w:t>。</w:t>
      </w:r>
    </w:p>
    <w:p>
      <w:pPr>
        <w:numPr>
          <w:numId w:val="0"/>
        </w:numPr>
        <w:rPr>
          <w:rFonts w:hint="eastAsia" w:ascii="Times New Roman" w:hAnsi="Times New Roman" w:eastAsia="宋体" w:cs="Times New Roman"/>
          <w:sz w:val="24"/>
          <w:szCs w:val="24"/>
          <w:lang w:val="en-US" w:eastAsia="zh-CN"/>
        </w:rPr>
      </w:pPr>
      <w:bookmarkStart w:id="0" w:name="_GoBack"/>
      <w:bookmarkEnd w:id="0"/>
    </w:p>
    <w:p>
      <w:pPr>
        <w:rPr>
          <w:rFonts w:hint="eastAsia"/>
          <w:sz w:val="24"/>
          <w:szCs w:val="24"/>
        </w:rPr>
      </w:pPr>
      <w:r>
        <w:rPr>
          <w:rFonts w:hint="eastAsia"/>
          <w:sz w:val="24"/>
          <w:szCs w:val="24"/>
          <w:lang w:eastAsia="zh-CN"/>
        </w:rPr>
        <w:t>四</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应包含提供医疗耗材的内容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eastAsia"/>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default"/>
          <w:sz w:val="24"/>
          <w:szCs w:val="24"/>
          <w:lang w:val="en-US" w:eastAsia="zh-CN"/>
        </w:rPr>
      </w:pPr>
    </w:p>
    <w:p>
      <w:pPr>
        <w:rPr>
          <w:rFonts w:hint="eastAsia"/>
          <w:sz w:val="24"/>
          <w:szCs w:val="24"/>
        </w:rPr>
      </w:pPr>
      <w:r>
        <w:rPr>
          <w:rFonts w:hint="eastAsia"/>
          <w:sz w:val="24"/>
          <w:szCs w:val="24"/>
          <w:lang w:eastAsia="zh-CN"/>
        </w:rPr>
        <w:t>五</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2024</w:t>
      </w:r>
      <w:r>
        <w:rPr>
          <w:rFonts w:hint="eastAsia"/>
          <w:sz w:val="24"/>
          <w:szCs w:val="24"/>
        </w:rPr>
        <w:t>年</w:t>
      </w:r>
      <w:r>
        <w:rPr>
          <w:rFonts w:hint="eastAsia"/>
          <w:sz w:val="24"/>
          <w:szCs w:val="24"/>
          <w:lang w:val="en-US" w:eastAsia="zh-CN"/>
        </w:rPr>
        <w:t>5</w:t>
      </w:r>
      <w:r>
        <w:rPr>
          <w:rFonts w:hint="eastAsia"/>
          <w:sz w:val="24"/>
          <w:szCs w:val="24"/>
        </w:rPr>
        <w:t>月</w:t>
      </w:r>
      <w:r>
        <w:rPr>
          <w:rFonts w:hint="eastAsia"/>
          <w:sz w:val="24"/>
          <w:szCs w:val="24"/>
          <w:lang w:val="en-US" w:eastAsia="zh-CN"/>
        </w:rPr>
        <w:t>10</w:t>
      </w:r>
      <w:r>
        <w:rPr>
          <w:rFonts w:hint="eastAsia"/>
          <w:sz w:val="24"/>
          <w:szCs w:val="24"/>
        </w:rPr>
        <w:t>日北京时间</w:t>
      </w:r>
      <w:r>
        <w:rPr>
          <w:rFonts w:hint="eastAsia"/>
          <w:sz w:val="24"/>
          <w:szCs w:val="24"/>
          <w:lang w:val="en-US" w:eastAsia="zh-CN"/>
        </w:rPr>
        <w:t>9</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p>
    <w:p>
      <w:pPr>
        <w:rPr>
          <w:rFonts w:hint="eastAsia"/>
          <w:sz w:val="24"/>
          <w:szCs w:val="24"/>
        </w:rPr>
      </w:pPr>
      <w:r>
        <w:rPr>
          <w:rFonts w:hint="eastAsia"/>
          <w:sz w:val="24"/>
          <w:szCs w:val="24"/>
          <w:lang w:eastAsia="zh-CN"/>
        </w:rPr>
        <w:t>六</w:t>
      </w:r>
      <w:r>
        <w:rPr>
          <w:rFonts w:hint="eastAsia"/>
          <w:sz w:val="24"/>
          <w:szCs w:val="24"/>
        </w:rPr>
        <w:t>、评定成交标准：</w:t>
      </w:r>
    </w:p>
    <w:p>
      <w:pPr>
        <w:rPr>
          <w:rFonts w:hint="default"/>
          <w:sz w:val="24"/>
          <w:szCs w:val="24"/>
          <w:lang w:val="en-US" w:eastAsia="zh-CN"/>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七</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王老师  </w:t>
      </w:r>
      <w:r>
        <w:rPr>
          <w:rFonts w:hint="eastAsia"/>
          <w:sz w:val="24"/>
          <w:szCs w:val="24"/>
        </w:rPr>
        <w:t xml:space="preserve">                         联系电话：</w:t>
      </w:r>
      <w:r>
        <w:rPr>
          <w:rFonts w:hint="eastAsia"/>
          <w:sz w:val="24"/>
          <w:szCs w:val="24"/>
          <w:lang w:val="en-US" w:eastAsia="zh-CN"/>
        </w:rPr>
        <w:t>0575-88214103</w:t>
      </w:r>
    </w:p>
    <w:p>
      <w:pPr>
        <w:ind w:left="1200" w:hanging="1200" w:hangingChars="500"/>
        <w:rPr>
          <w:rFonts w:hint="eastAsia"/>
          <w:sz w:val="24"/>
          <w:szCs w:val="24"/>
        </w:rPr>
      </w:pPr>
      <w:r>
        <w:rPr>
          <w:rFonts w:hint="eastAsia"/>
          <w:sz w:val="24"/>
          <w:szCs w:val="24"/>
        </w:rPr>
        <w:t>联系地址：</w:t>
      </w:r>
      <w:r>
        <w:rPr>
          <w:rFonts w:hint="eastAsia"/>
          <w:sz w:val="24"/>
          <w:szCs w:val="24"/>
          <w:lang w:eastAsia="zh-CN"/>
        </w:rPr>
        <w:t>浙江省绍兴市越城区凤林东路</w:t>
      </w:r>
      <w:r>
        <w:rPr>
          <w:rFonts w:hint="eastAsia"/>
          <w:sz w:val="24"/>
          <w:szCs w:val="24"/>
          <w:lang w:val="en-US" w:eastAsia="zh-CN"/>
        </w:rPr>
        <w:t>222号绍兴市</w:t>
      </w:r>
      <w:r>
        <w:rPr>
          <w:rFonts w:hint="eastAsia"/>
          <w:sz w:val="24"/>
          <w:szCs w:val="24"/>
        </w:rPr>
        <w:t>妇幼保健院</w:t>
      </w:r>
    </w:p>
    <w:p>
      <w:pPr>
        <w:ind w:left="1197" w:leftChars="570" w:firstLine="0" w:firstLineChars="0"/>
        <w:rPr>
          <w:rFonts w:hint="default" w:eastAsiaTheme="minorEastAsia"/>
          <w:sz w:val="24"/>
          <w:szCs w:val="24"/>
          <w:lang w:val="en-US" w:eastAsia="zh-CN"/>
        </w:rPr>
      </w:pPr>
      <w:r>
        <w:rPr>
          <w:rFonts w:hint="eastAsia"/>
          <w:sz w:val="24"/>
          <w:szCs w:val="24"/>
          <w:lang w:eastAsia="zh-CN"/>
        </w:rPr>
        <w:t>生殖楼一楼设备仓库办公室</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pPr>
      <w:r>
        <w:rPr>
          <w:rFonts w:hint="eastAsia"/>
          <w:sz w:val="24"/>
          <w:szCs w:val="24"/>
          <w:lang w:val="en-US" w:eastAsia="zh-CN"/>
        </w:rPr>
        <w:t xml:space="preserve">  </w:t>
      </w:r>
      <w:r>
        <w:rPr>
          <w:rFonts w:hint="eastAsia"/>
          <w:sz w:val="24"/>
          <w:szCs w:val="24"/>
        </w:rPr>
        <w:t>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abstractNum w:abstractNumId="1">
    <w:nsid w:val="275F6836"/>
    <w:multiLevelType w:val="singleLevel"/>
    <w:tmpl w:val="275F683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7C24F25"/>
    <w:rsid w:val="096C1039"/>
    <w:rsid w:val="12806CE0"/>
    <w:rsid w:val="16C50CD8"/>
    <w:rsid w:val="1BB24629"/>
    <w:rsid w:val="1DCD64DE"/>
    <w:rsid w:val="1F741C30"/>
    <w:rsid w:val="232634BA"/>
    <w:rsid w:val="26147FE5"/>
    <w:rsid w:val="2EBC05C2"/>
    <w:rsid w:val="334927DE"/>
    <w:rsid w:val="44C34068"/>
    <w:rsid w:val="45D25D77"/>
    <w:rsid w:val="4629702F"/>
    <w:rsid w:val="4B780BB6"/>
    <w:rsid w:val="52402DF9"/>
    <w:rsid w:val="5C18481B"/>
    <w:rsid w:val="5FAC404F"/>
    <w:rsid w:val="64BD6692"/>
    <w:rsid w:val="660414B7"/>
    <w:rsid w:val="6E70546D"/>
    <w:rsid w:val="7D935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autoRedefine/>
    <w:qFormat/>
    <w:uiPriority w:val="0"/>
    <w:rPr>
      <w:color w:val="3366CC"/>
      <w:sz w:val="18"/>
      <w:szCs w:val="18"/>
      <w:u w:val="none"/>
    </w:rPr>
  </w:style>
  <w:style w:type="character" w:styleId="6">
    <w:name w:val="Emphasis"/>
    <w:basedOn w:val="4"/>
    <w:autoRedefine/>
    <w:qFormat/>
    <w:uiPriority w:val="0"/>
  </w:style>
  <w:style w:type="character" w:styleId="7">
    <w:name w:val="HTML Definition"/>
    <w:basedOn w:val="4"/>
    <w:autoRedefine/>
    <w:qFormat/>
    <w:uiPriority w:val="0"/>
  </w:style>
  <w:style w:type="character" w:styleId="8">
    <w:name w:val="HTML Variable"/>
    <w:basedOn w:val="4"/>
    <w:autoRedefine/>
    <w:qFormat/>
    <w:uiPriority w:val="0"/>
  </w:style>
  <w:style w:type="character" w:styleId="9">
    <w:name w:val="Hyperlink"/>
    <w:basedOn w:val="4"/>
    <w:autoRedefine/>
    <w:qFormat/>
    <w:uiPriority w:val="0"/>
    <w:rPr>
      <w:color w:val="3366CC"/>
      <w:sz w:val="18"/>
      <w:szCs w:val="18"/>
      <w:u w:val="none"/>
    </w:rPr>
  </w:style>
  <w:style w:type="character" w:styleId="10">
    <w:name w:val="HTML Cite"/>
    <w:basedOn w:val="4"/>
    <w:autoRedefine/>
    <w:qFormat/>
    <w:uiPriority w:val="0"/>
  </w:style>
  <w:style w:type="character" w:customStyle="1" w:styleId="11">
    <w:name w:val="l-btn-left"/>
    <w:basedOn w:val="4"/>
    <w:autoRedefine/>
    <w:qFormat/>
    <w:uiPriority w:val="0"/>
    <w:rPr>
      <w:color w:val="01335C"/>
    </w:rPr>
  </w:style>
  <w:style w:type="character" w:customStyle="1" w:styleId="12">
    <w:name w:val="l-btn-left1"/>
    <w:basedOn w:val="4"/>
    <w:autoRedefine/>
    <w:qFormat/>
    <w:uiPriority w:val="0"/>
  </w:style>
  <w:style w:type="character" w:customStyle="1" w:styleId="13">
    <w:name w:val="l-btn-left2"/>
    <w:basedOn w:val="4"/>
    <w:autoRedefine/>
    <w:qFormat/>
    <w:uiPriority w:val="0"/>
  </w:style>
  <w:style w:type="character" w:customStyle="1" w:styleId="14">
    <w:name w:val="l-btn-left3"/>
    <w:basedOn w:val="4"/>
    <w:autoRedefine/>
    <w:qFormat/>
    <w:uiPriority w:val="0"/>
  </w:style>
  <w:style w:type="character" w:customStyle="1" w:styleId="15">
    <w:name w:val="ui-icon26"/>
    <w:basedOn w:val="4"/>
    <w:autoRedefine/>
    <w:qFormat/>
    <w:uiPriority w:val="0"/>
  </w:style>
  <w:style w:type="character" w:customStyle="1" w:styleId="16">
    <w:name w:val="button"/>
    <w:basedOn w:val="4"/>
    <w:autoRedefine/>
    <w:qFormat/>
    <w:uiPriority w:val="0"/>
  </w:style>
  <w:style w:type="character" w:customStyle="1" w:styleId="17">
    <w:name w:val="l-btn-text"/>
    <w:basedOn w:val="4"/>
    <w:qFormat/>
    <w:uiPriority w:val="0"/>
  </w:style>
  <w:style w:type="character" w:customStyle="1" w:styleId="18">
    <w:name w:val="l-btn-empty"/>
    <w:basedOn w:val="4"/>
    <w:autoRedefine/>
    <w:qFormat/>
    <w:uiPriority w:val="0"/>
  </w:style>
  <w:style w:type="character" w:customStyle="1" w:styleId="19">
    <w:name w:val="tmpztreemove_arrow"/>
    <w:basedOn w:val="4"/>
    <w:autoRedefine/>
    <w:qFormat/>
    <w:uiPriority w:val="0"/>
  </w:style>
  <w:style w:type="character" w:customStyle="1" w:styleId="20">
    <w:name w:val="disabled"/>
    <w:basedOn w:val="4"/>
    <w:autoRedefine/>
    <w:qFormat/>
    <w:uiPriority w:val="0"/>
  </w:style>
  <w:style w:type="character" w:customStyle="1" w:styleId="21">
    <w:name w:val="ui-icon25"/>
    <w:basedOn w:val="4"/>
    <w:autoRedefine/>
    <w:qFormat/>
    <w:uiPriority w:val="0"/>
  </w:style>
  <w:style w:type="character" w:customStyle="1" w:styleId="22">
    <w:name w:val="ui-icon"/>
    <w:basedOn w:val="4"/>
    <w:autoRedefine/>
    <w:qFormat/>
    <w:uiPriority w:val="0"/>
  </w:style>
  <w:style w:type="character" w:customStyle="1" w:styleId="23">
    <w:name w:val="ui-icon21"/>
    <w:basedOn w:val="4"/>
    <w:autoRedefine/>
    <w:qFormat/>
    <w:uiPriority w:val="0"/>
  </w:style>
  <w:style w:type="character" w:customStyle="1" w:styleId="24">
    <w:name w:val="ui-icon23"/>
    <w:basedOn w:val="4"/>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1</TotalTime>
  <ScaleCrop>false</ScaleCrop>
  <LinksUpToDate>false</LinksUpToDate>
  <CharactersWithSpaces>696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2024-05-07T00:44:50Z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07681FDA20634ABE817492331EAE1B58_13</vt:lpwstr>
  </property>
</Properties>
</file>