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高端可复用团体沙盘套装：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</w:t>
      </w:r>
      <w:r>
        <w:rPr>
          <w:rFonts w:hint="eastAsia"/>
          <w:b/>
          <w:bCs/>
          <w:sz w:val="24"/>
          <w:szCs w:val="32"/>
        </w:rPr>
        <w:t>高端可复用个体沙盘4个，</w:t>
      </w:r>
      <w:r>
        <w:rPr>
          <w:rFonts w:hint="eastAsia"/>
          <w:sz w:val="24"/>
          <w:szCs w:val="32"/>
        </w:rPr>
        <w:t>松木原木，72厘米（长）×56厘米（宽）×7厘米（深）。全实木拼接板，防裂、防变形。带实木支腿。防裂防变形，整体高度约70厘米。每个沙盘带实木沙盘盖(材质要求为实木原木材质，厚度不低于1.7厘米)，仿古工艺，防裂防变形，且每个沙盘均带万向刹车轮可移动可固定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</w:t>
      </w:r>
      <w:r>
        <w:rPr>
          <w:rFonts w:hint="eastAsia"/>
          <w:b/>
          <w:bCs/>
          <w:sz w:val="24"/>
          <w:szCs w:val="32"/>
        </w:rPr>
        <w:t>沙具1600件</w:t>
      </w:r>
      <w:r>
        <w:rPr>
          <w:rFonts w:hint="eastAsia"/>
          <w:sz w:val="24"/>
          <w:szCs w:val="32"/>
        </w:rPr>
        <w:t>，团体专业版。树脂、塑料、橡胶等，按专业心理沙盘分类要求配置，含人物、动物、植物、建筑、交通、宗教、自然、军事、其他等九大类、50余小类。此版本按照专业角度给配，</w:t>
      </w:r>
      <w:r>
        <w:rPr>
          <w:rFonts w:hint="eastAsia"/>
          <w:b/>
          <w:bCs/>
          <w:sz w:val="24"/>
          <w:szCs w:val="32"/>
        </w:rPr>
        <w:t>含专用党建沙具</w:t>
      </w:r>
      <w:r>
        <w:rPr>
          <w:rFonts w:hint="eastAsia"/>
          <w:sz w:val="24"/>
          <w:szCs w:val="32"/>
        </w:rPr>
        <w:t>，种类大小混搭，价格为平均价格。树脂沙具比例不低于30%，整体细节重复率不高于10%。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</w:t>
      </w:r>
      <w:r>
        <w:rPr>
          <w:rFonts w:hint="eastAsia"/>
          <w:b/>
          <w:bCs/>
          <w:sz w:val="24"/>
          <w:szCs w:val="32"/>
        </w:rPr>
        <w:t>高端滑盖沙具架</w:t>
      </w:r>
      <w:r>
        <w:rPr>
          <w:rFonts w:hint="eastAsia"/>
          <w:b/>
          <w:bCs/>
          <w:sz w:val="24"/>
          <w:szCs w:val="32"/>
          <w:lang w:eastAsia="zh-CN"/>
        </w:rPr>
        <w:t>（</w:t>
      </w:r>
      <w:r>
        <w:rPr>
          <w:rFonts w:hint="eastAsia"/>
          <w:b/>
          <w:bCs/>
          <w:sz w:val="24"/>
          <w:szCs w:val="32"/>
          <w:lang w:val="en-US" w:eastAsia="zh-CN"/>
        </w:rPr>
        <w:t>柜</w:t>
      </w:r>
      <w:r>
        <w:rPr>
          <w:rFonts w:hint="eastAsia"/>
          <w:b/>
          <w:bCs/>
          <w:sz w:val="24"/>
          <w:szCs w:val="32"/>
          <w:lang w:eastAsia="zh-CN"/>
        </w:rPr>
        <w:t>）</w:t>
      </w:r>
      <w:r>
        <w:rPr>
          <w:rFonts w:hint="eastAsia"/>
          <w:b/>
          <w:bCs/>
          <w:sz w:val="24"/>
          <w:szCs w:val="32"/>
        </w:rPr>
        <w:t>4个</w:t>
      </w:r>
      <w:r>
        <w:rPr>
          <w:rFonts w:hint="eastAsia"/>
          <w:sz w:val="24"/>
          <w:szCs w:val="32"/>
        </w:rPr>
        <w:t>，材质：主体为实木拼接板，防裂、防变形，内置7层隔板，下6层带滑盖挡板，可以拉动遮盖本层，也可以推回显露沙具，使用方便，可保证沙具清洁，提高场地复用率。颜色：实木清漆，整体为木本色。尺寸：178厘米（高）×80厘米（宽）×30厘米（深）（±1cm），人工测量误差一厘米左右。</w:t>
      </w:r>
    </w:p>
    <w:p>
      <w:pPr>
        <w:rPr>
          <w:rFonts w:hint="eastAsia"/>
          <w:sz w:val="24"/>
          <w:szCs w:val="32"/>
        </w:rPr>
      </w:pPr>
      <w:bookmarkStart w:id="0" w:name="_GoBack"/>
      <w:bookmarkEnd w:id="0"/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4、</w:t>
      </w:r>
      <w:r>
        <w:rPr>
          <w:rFonts w:hint="eastAsia"/>
          <w:b/>
          <w:bCs/>
          <w:sz w:val="24"/>
          <w:szCs w:val="32"/>
        </w:rPr>
        <w:t>专用海沙100斤</w:t>
      </w:r>
      <w:r>
        <w:rPr>
          <w:rFonts w:hint="eastAsia"/>
          <w:sz w:val="24"/>
          <w:szCs w:val="32"/>
        </w:rPr>
        <w:t>，平均直径0.3mm-0.5mm，每个标准沙盘用沙15-20斤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5、</w:t>
      </w:r>
      <w:r>
        <w:rPr>
          <w:rFonts w:hint="eastAsia"/>
          <w:b/>
          <w:bCs/>
          <w:sz w:val="24"/>
          <w:szCs w:val="32"/>
        </w:rPr>
        <w:t>实木边框挂画4幅</w:t>
      </w:r>
      <w:r>
        <w:rPr>
          <w:rFonts w:hint="eastAsia"/>
          <w:sz w:val="24"/>
          <w:szCs w:val="32"/>
        </w:rPr>
        <w:t>：心理沙盘室专用内容，高90CM，宽60CM。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6、</w:t>
      </w:r>
      <w:r>
        <w:rPr>
          <w:rFonts w:hint="eastAsia"/>
          <w:b/>
          <w:bCs/>
          <w:sz w:val="24"/>
          <w:szCs w:val="32"/>
        </w:rPr>
        <w:t>清理工具8套</w:t>
      </w:r>
      <w:r>
        <w:rPr>
          <w:rFonts w:hint="eastAsia"/>
          <w:sz w:val="24"/>
          <w:szCs w:val="32"/>
        </w:rPr>
        <w:t>，1个刷子、1个铲子为一套</w:t>
      </w:r>
      <w:r>
        <w:rPr>
          <w:rFonts w:hint="eastAsia"/>
          <w:sz w:val="24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MWJmMTYyODRkN2U4ODU5NjhkN2YzNjZhMjJiZmEifQ=="/>
  </w:docVars>
  <w:rsids>
    <w:rsidRoot w:val="00000000"/>
    <w:rsid w:val="08061541"/>
    <w:rsid w:val="2F91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2024-09-30T10:39:00Z</dcterms:created>
  <dc:creator>Administrator</dc:creator>
  <cp:lastModifiedBy>Administrator</cp:lastModifiedBy>
  <dcterms:modified xsi:type="dcterms:W3CDTF">2024-10-08T02:28:46Z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9B04293FEA074948A5B7B9DC26858889_12</vt:lpwstr>
  </property>
</Properties>
</file>