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关于</w:t>
      </w:r>
      <w:r>
        <w:rPr>
          <w:rFonts w:hint="eastAsia"/>
          <w:sz w:val="36"/>
          <w:szCs w:val="44"/>
          <w:lang w:eastAsia="zh-CN"/>
        </w:rPr>
        <w:t>多部位紫外线治疗仪采</w:t>
      </w:r>
      <w:r>
        <w:rPr>
          <w:rFonts w:hint="eastAsia"/>
          <w:sz w:val="36"/>
          <w:szCs w:val="44"/>
        </w:rPr>
        <w:t>购的询价公告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按照绍兴市妇幼保健院采购需求，医院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科室对</w:t>
      </w:r>
      <w:r>
        <w:rPr>
          <w:rFonts w:hint="eastAsia"/>
          <w:sz w:val="24"/>
          <w:szCs w:val="24"/>
          <w:lang w:eastAsia="zh-CN"/>
        </w:rPr>
        <w:t>多部位紫外线治疗仪</w:t>
      </w:r>
      <w:r>
        <w:rPr>
          <w:rFonts w:hint="eastAsia"/>
          <w:sz w:val="24"/>
          <w:szCs w:val="24"/>
        </w:rPr>
        <w:t>采购项目进行询价，欢迎符合要求的供应商进行报价。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eastAsia="zh-CN"/>
        </w:rPr>
        <w:t>多部位紫外线治疗仪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1.项目预算：</w:t>
      </w:r>
      <w:r>
        <w:rPr>
          <w:rFonts w:hint="eastAsia"/>
          <w:sz w:val="24"/>
          <w:szCs w:val="24"/>
          <w:lang w:val="en-US" w:eastAsia="zh-CN"/>
        </w:rPr>
        <w:t>5万元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2.询价项目概况（内容、用途、数量、简要技术要求等）: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报价清单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766"/>
        <w:gridCol w:w="1569"/>
        <w:gridCol w:w="1444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82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品牌</w:t>
            </w:r>
          </w:p>
        </w:tc>
        <w:tc>
          <w:tcPr>
            <w:tcW w:w="156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2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多部位紫外线治疗仪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830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ind w:firstLine="480" w:firstLineChars="200"/>
        <w:rPr>
          <w:rFonts w:hint="eastAsia"/>
          <w:sz w:val="24"/>
          <w:szCs w:val="24"/>
          <w:lang w:val="zh-TW" w:eastAsia="zh-CN"/>
        </w:rPr>
      </w:pPr>
    </w:p>
    <w:p>
      <w:pPr>
        <w:rPr>
          <w:rFonts w:hint="eastAsia"/>
          <w:sz w:val="24"/>
          <w:szCs w:val="24"/>
          <w:lang w:val="zh-TW" w:eastAsia="zh-CN"/>
        </w:rPr>
      </w:pPr>
      <w:r>
        <w:rPr>
          <w:rFonts w:hint="eastAsia"/>
          <w:sz w:val="24"/>
          <w:szCs w:val="24"/>
          <w:lang w:val="zh-TW" w:eastAsia="zh-CN"/>
        </w:rPr>
        <w:t>技术参数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紫外线辐射波长：辐射波峰值波长为253.7nm，误差为±</w:t>
      </w:r>
      <w:r>
        <w:rPr>
          <w:rFonts w:hint="eastAsia"/>
          <w:sz w:val="24"/>
          <w:szCs w:val="24"/>
          <w:lang w:val="en-US" w:eastAsia="zh-CN"/>
        </w:rPr>
        <w:t>0.</w:t>
      </w:r>
      <w:r>
        <w:rPr>
          <w:rFonts w:hint="eastAsia"/>
          <w:sz w:val="24"/>
          <w:szCs w:val="24"/>
        </w:rPr>
        <w:t>3nm，此波段具有最佳的杀菌、消炎效果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rPr>
          <w:rFonts w:hint="eastAsia"/>
          <w:sz w:val="24"/>
          <w:szCs w:val="24"/>
          <w:lang w:val="zh-TW" w:eastAsia="zh-CN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紫外线辐射强度：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1）体表照射器距离照射面距离</w:t>
      </w:r>
      <w:r>
        <w:rPr>
          <w:rFonts w:hint="eastAsia"/>
          <w:sz w:val="24"/>
          <w:szCs w:val="24"/>
        </w:rPr>
        <w:t>≤</w:t>
      </w:r>
      <w:r>
        <w:rPr>
          <w:rFonts w:hint="eastAsia"/>
          <w:sz w:val="24"/>
          <w:szCs w:val="24"/>
          <w:lang w:val="en-US" w:eastAsia="zh-CN"/>
        </w:rPr>
        <w:t>1cm时，</w:t>
      </w:r>
      <w:r>
        <w:rPr>
          <w:rFonts w:hint="eastAsia"/>
          <w:sz w:val="24"/>
          <w:szCs w:val="24"/>
        </w:rPr>
        <w:t>开机</w:t>
      </w:r>
      <w:r>
        <w:rPr>
          <w:rFonts w:hint="eastAsia"/>
          <w:sz w:val="24"/>
          <w:szCs w:val="24"/>
          <w:lang w:val="en-US" w:eastAsia="zh-CN"/>
        </w:rPr>
        <w:t>辐射</w:t>
      </w:r>
      <w:r>
        <w:rPr>
          <w:rFonts w:hint="eastAsia"/>
          <w:sz w:val="24"/>
          <w:szCs w:val="24"/>
        </w:rPr>
        <w:t xml:space="preserve">强度≥17.1mw/cm2 </w:t>
      </w:r>
      <w:r>
        <w:rPr>
          <w:rFonts w:hint="eastAsia"/>
          <w:sz w:val="24"/>
          <w:szCs w:val="24"/>
          <w:lang w:val="en-US" w:eastAsia="zh-CN"/>
        </w:rPr>
        <w:t>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2）直光导距离照射面距离</w:t>
      </w:r>
      <w:r>
        <w:rPr>
          <w:rFonts w:hint="eastAsia"/>
          <w:sz w:val="24"/>
          <w:szCs w:val="24"/>
        </w:rPr>
        <w:t>≤</w:t>
      </w:r>
      <w:r>
        <w:rPr>
          <w:rFonts w:hint="eastAsia"/>
          <w:sz w:val="24"/>
          <w:szCs w:val="24"/>
          <w:lang w:val="en-US" w:eastAsia="zh-CN"/>
        </w:rPr>
        <w:t>1mm时，紫外线辐射强度</w:t>
      </w:r>
      <w:r>
        <w:rPr>
          <w:rFonts w:hint="eastAsia"/>
          <w:sz w:val="24"/>
          <w:szCs w:val="24"/>
        </w:rPr>
        <w:t>≥15mw/cm2</w:t>
      </w:r>
      <w:r>
        <w:rPr>
          <w:rFonts w:hint="eastAsia"/>
          <w:sz w:val="24"/>
          <w:szCs w:val="24"/>
          <w:lang w:val="en-US" w:eastAsia="zh-CN"/>
        </w:rPr>
        <w:t>；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3）弯光导距离照射面距离</w:t>
      </w:r>
      <w:r>
        <w:rPr>
          <w:rFonts w:hint="eastAsia"/>
          <w:sz w:val="24"/>
          <w:szCs w:val="24"/>
        </w:rPr>
        <w:t>≤</w:t>
      </w:r>
      <w:r>
        <w:rPr>
          <w:rFonts w:hint="eastAsia"/>
          <w:sz w:val="24"/>
          <w:szCs w:val="24"/>
          <w:lang w:val="en-US" w:eastAsia="zh-CN"/>
        </w:rPr>
        <w:t>1mm时，紫外线辐射强度</w:t>
      </w:r>
      <w:r>
        <w:rPr>
          <w:rFonts w:hint="eastAsia"/>
          <w:sz w:val="24"/>
          <w:szCs w:val="24"/>
        </w:rPr>
        <w:t>≥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mw/cm2</w:t>
      </w:r>
      <w:r>
        <w:rPr>
          <w:rFonts w:hint="eastAsia"/>
          <w:sz w:val="24"/>
          <w:szCs w:val="24"/>
          <w:lang w:val="en-US" w:eastAsia="zh-CN"/>
        </w:rPr>
        <w:t>；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4）鼻光导距离照射面距离</w:t>
      </w:r>
      <w:r>
        <w:rPr>
          <w:rFonts w:hint="eastAsia"/>
          <w:sz w:val="24"/>
          <w:szCs w:val="24"/>
        </w:rPr>
        <w:t>≤</w:t>
      </w:r>
      <w:r>
        <w:rPr>
          <w:rFonts w:hint="eastAsia"/>
          <w:sz w:val="24"/>
          <w:szCs w:val="24"/>
          <w:lang w:val="en-US" w:eastAsia="zh-CN"/>
        </w:rPr>
        <w:t>1mm时，紫外线辐射强度</w:t>
      </w:r>
      <w:r>
        <w:rPr>
          <w:rFonts w:hint="eastAsia"/>
          <w:sz w:val="24"/>
          <w:szCs w:val="24"/>
        </w:rPr>
        <w:t>≥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mw/cm2</w:t>
      </w:r>
      <w:r>
        <w:rPr>
          <w:rFonts w:hint="eastAsia"/>
          <w:sz w:val="24"/>
          <w:szCs w:val="24"/>
          <w:lang w:val="en-US" w:eastAsia="zh-CN"/>
        </w:rPr>
        <w:t>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3.紫外线有效受照区：照射器对照射面进行垂直照射时: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1）体表照射器距离照射面1cm距离时，受照面积</w:t>
      </w:r>
      <w:r>
        <w:rPr>
          <w:rFonts w:hint="eastAsia"/>
          <w:sz w:val="24"/>
          <w:szCs w:val="24"/>
        </w:rPr>
        <w:t>≥</w:t>
      </w:r>
      <w:r>
        <w:rPr>
          <w:rFonts w:hint="eastAsia"/>
          <w:sz w:val="24"/>
          <w:szCs w:val="24"/>
          <w:lang w:val="en-US" w:eastAsia="zh-CN"/>
        </w:rPr>
        <w:t>2400mm2</w:t>
      </w:r>
      <w:r>
        <w:rPr>
          <w:rFonts w:hint="eastAsia"/>
          <w:sz w:val="24"/>
          <w:szCs w:val="24"/>
        </w:rPr>
        <w:t>；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2）体腔照射器直光导距离照射面1mm距离时，受照面积</w:t>
      </w:r>
      <w:r>
        <w:rPr>
          <w:rFonts w:hint="eastAsia"/>
          <w:sz w:val="24"/>
          <w:szCs w:val="24"/>
        </w:rPr>
        <w:t>≥</w:t>
      </w:r>
      <w:r>
        <w:rPr>
          <w:rFonts w:hint="eastAsia"/>
          <w:sz w:val="24"/>
          <w:szCs w:val="24"/>
          <w:lang w:val="en-US" w:eastAsia="zh-CN"/>
        </w:rPr>
        <w:t>177mm2</w:t>
      </w:r>
      <w:r>
        <w:rPr>
          <w:rFonts w:hint="eastAsia"/>
          <w:sz w:val="24"/>
          <w:szCs w:val="24"/>
        </w:rPr>
        <w:t>；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3）体腔照射器弯光导距离照射面1mm距离时，受照面积</w:t>
      </w:r>
      <w:r>
        <w:rPr>
          <w:rFonts w:hint="eastAsia"/>
          <w:sz w:val="24"/>
          <w:szCs w:val="24"/>
        </w:rPr>
        <w:t>≥</w:t>
      </w:r>
      <w:r>
        <w:rPr>
          <w:rFonts w:hint="eastAsia"/>
          <w:sz w:val="24"/>
          <w:szCs w:val="24"/>
          <w:lang w:val="en-US" w:eastAsia="zh-CN"/>
        </w:rPr>
        <w:t>180mm2</w:t>
      </w:r>
      <w:r>
        <w:rPr>
          <w:rFonts w:hint="eastAsia"/>
          <w:sz w:val="24"/>
          <w:szCs w:val="24"/>
        </w:rPr>
        <w:t>；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4）体腔照射器鼻光导距离照射面1mm距离时，受照面积</w:t>
      </w:r>
      <w:r>
        <w:rPr>
          <w:rFonts w:hint="eastAsia"/>
          <w:sz w:val="24"/>
          <w:szCs w:val="24"/>
        </w:rPr>
        <w:t>≥</w:t>
      </w:r>
      <w:r>
        <w:rPr>
          <w:rFonts w:hint="eastAsia"/>
          <w:sz w:val="24"/>
          <w:szCs w:val="24"/>
          <w:lang w:val="en-US" w:eastAsia="zh-CN"/>
        </w:rPr>
        <w:t>24mm2</w:t>
      </w:r>
      <w:r>
        <w:rPr>
          <w:rFonts w:hint="eastAsia"/>
          <w:sz w:val="24"/>
          <w:szCs w:val="24"/>
        </w:rPr>
        <w:t>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</w:rPr>
        <w:t>治疗时间：0s～100s可调，步长1s，误差为±2%。预置为10s；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</w:rPr>
        <w:t>语音提示功能：治疗结束时有音响提示；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</w:t>
      </w:r>
      <w:r>
        <w:rPr>
          <w:rFonts w:hint="eastAsia"/>
          <w:sz w:val="24"/>
          <w:szCs w:val="24"/>
        </w:rPr>
        <w:t>治疗时间过量报警功能：当设置治疗时间过量时（体腔照射超过20S或体表照射超过60S），主机有音响提示报警；</w:t>
      </w:r>
      <w:r>
        <w:rPr>
          <w:rFonts w:hint="eastAsia"/>
          <w:sz w:val="24"/>
          <w:szCs w:val="24"/>
          <w:lang w:val="en-US" w:eastAsia="zh-CN"/>
        </w:rPr>
        <w:t>且在治疗结束时有音响提示。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</w:t>
      </w:r>
      <w:r>
        <w:rPr>
          <w:rFonts w:hint="eastAsia"/>
          <w:sz w:val="24"/>
          <w:szCs w:val="24"/>
        </w:rPr>
        <w:t>一键飞梭操控，面板提示醒目准确；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8.</w:t>
      </w:r>
      <w:r>
        <w:rPr>
          <w:rFonts w:hint="eastAsia"/>
          <w:sz w:val="24"/>
          <w:szCs w:val="24"/>
        </w:rPr>
        <w:t>治疗状态下，体腔手柄（通风口处）的温度达35℃±5℃时，自动通风散热；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9.</w:t>
      </w:r>
      <w:r>
        <w:rPr>
          <w:rFonts w:hint="eastAsia"/>
          <w:sz w:val="24"/>
          <w:szCs w:val="24"/>
        </w:rPr>
        <w:t>冷热阴极增强型照射器：</w:t>
      </w:r>
      <w:r>
        <w:rPr>
          <w:rFonts w:hint="eastAsia"/>
          <w:sz w:val="24"/>
          <w:szCs w:val="24"/>
          <w:lang w:eastAsia="zh-CN"/>
        </w:rPr>
        <w:t>具备</w:t>
      </w:r>
      <w:r>
        <w:rPr>
          <w:rFonts w:hint="eastAsia"/>
          <w:sz w:val="24"/>
          <w:szCs w:val="24"/>
        </w:rPr>
        <w:t>低压、低臭氧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智能温度控制</w:t>
      </w:r>
      <w:r>
        <w:rPr>
          <w:rFonts w:hint="eastAsia"/>
          <w:sz w:val="24"/>
          <w:szCs w:val="24"/>
          <w:lang w:eastAsia="zh-CN"/>
        </w:rPr>
        <w:t>等。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10.</w:t>
      </w:r>
      <w:r>
        <w:rPr>
          <w:rFonts w:hint="eastAsia"/>
          <w:sz w:val="24"/>
          <w:szCs w:val="24"/>
        </w:rPr>
        <w:t>紫外线输出光源纯度：253.7nm的紫外线辐照强度&gt;9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%；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11.</w:t>
      </w:r>
      <w:r>
        <w:rPr>
          <w:rFonts w:hint="eastAsia"/>
          <w:sz w:val="24"/>
          <w:szCs w:val="24"/>
        </w:rPr>
        <w:t>防紫外辐射眼镜：佩戴墨色防紫外线辐射眼镜情况下：紫外线辐照强度透过&lt;0.01mW/cm2；佩戴透明防紫外线辐射眼镜情况下：紫外线辐照强度透过&lt;0.02mW/cm2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并有相关的检测报告证明。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12.</w:t>
      </w:r>
      <w:r>
        <w:rPr>
          <w:rFonts w:hint="eastAsia"/>
          <w:sz w:val="24"/>
          <w:szCs w:val="24"/>
        </w:rPr>
        <w:t>紫外线辐射剂量：紫外线</w:t>
      </w:r>
      <w:r>
        <w:rPr>
          <w:rFonts w:hint="eastAsia"/>
          <w:sz w:val="24"/>
          <w:szCs w:val="24"/>
          <w:lang w:val="en-US" w:eastAsia="zh-CN"/>
        </w:rPr>
        <w:t>最大</w:t>
      </w:r>
      <w:r>
        <w:rPr>
          <w:rFonts w:hint="eastAsia"/>
          <w:sz w:val="24"/>
          <w:szCs w:val="24"/>
        </w:rPr>
        <w:t>辐射剂量≤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 xml:space="preserve">J/cm2 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、供应商：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具有独立承担民事责任的能力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参加政府采购活动前3年内，在经营活动中没有重大违法记录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供应商有效期内营业执照经营范围</w:t>
      </w:r>
      <w:r>
        <w:rPr>
          <w:rFonts w:hint="eastAsia"/>
          <w:sz w:val="24"/>
          <w:szCs w:val="24"/>
          <w:lang w:eastAsia="zh-CN"/>
        </w:rPr>
        <w:t>应包含提供化学试剂的内容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供应商须具备具有经营许可证</w:t>
      </w:r>
      <w:r>
        <w:rPr>
          <w:rFonts w:hint="eastAsia"/>
          <w:sz w:val="24"/>
          <w:szCs w:val="24"/>
          <w:lang w:eastAsia="zh-CN"/>
        </w:rPr>
        <w:t>，授权书，产品注册证等相关证件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5、供应商应具备浙江省药械采购平台产品配送权，无配送权限的将做无效处理。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、报价文件：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报价须带文件资料:①营业执照、②法人身份证等相关复印件、③业务员参加的须提供授权委托书和业务员身份证复印件、④</w:t>
      </w:r>
      <w:r>
        <w:rPr>
          <w:rFonts w:hint="eastAsia"/>
          <w:sz w:val="24"/>
          <w:szCs w:val="24"/>
          <w:lang w:eastAsia="zh-CN"/>
        </w:rPr>
        <w:t>报价单</w:t>
      </w:r>
      <w:r>
        <w:rPr>
          <w:rFonts w:hint="eastAsia"/>
          <w:sz w:val="24"/>
          <w:szCs w:val="24"/>
        </w:rPr>
        <w:t>。以上资料必须齐全并加盖单位公章，否则该报价文件作无效处理。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报价文件递交截止时间：</w:t>
      </w:r>
      <w:r>
        <w:rPr>
          <w:rFonts w:hint="eastAsia"/>
          <w:sz w:val="24"/>
          <w:szCs w:val="24"/>
          <w:lang w:val="en-US" w:eastAsia="zh-CN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日北京时间</w:t>
      </w:r>
      <w:r>
        <w:rPr>
          <w:rFonts w:hint="eastAsia"/>
          <w:sz w:val="24"/>
          <w:szCs w:val="24"/>
          <w:lang w:val="en-US" w:eastAsia="zh-CN"/>
        </w:rPr>
        <w:t>16</w:t>
      </w:r>
      <w:r>
        <w:rPr>
          <w:rFonts w:hint="eastAsia"/>
          <w:sz w:val="24"/>
          <w:szCs w:val="24"/>
        </w:rPr>
        <w:t>时，在截止时间后送达的响应文件为无效文件，拒绝接收。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报价文件报送方式：密封后送达绍兴市妇幼保健院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科，密封袋表面必须标注此项目名称。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、评定成交标准：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根据质量和服务均能满足询价文件实质性响应要求</w:t>
      </w:r>
      <w:bookmarkStart w:id="0" w:name="_GoBack"/>
      <w:r>
        <w:rPr>
          <w:rFonts w:hint="eastAsia"/>
          <w:color w:val="FF0000"/>
          <w:sz w:val="24"/>
          <w:szCs w:val="24"/>
          <w:lang w:val="en-US" w:eastAsia="zh-CN"/>
        </w:rPr>
        <w:t>(本内容均为实质性条款，不允许出现负偏离，否则作无效投标处理）</w:t>
      </w:r>
      <w:bookmarkEnd w:id="0"/>
      <w:r>
        <w:rPr>
          <w:rFonts w:hint="eastAsia"/>
          <w:sz w:val="24"/>
          <w:szCs w:val="24"/>
        </w:rPr>
        <w:t>且报价最低的原则确定成交供应商。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、联系方式：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eastAsia="zh-CN"/>
        </w:rPr>
        <w:t>张老师</w:t>
      </w:r>
      <w:r>
        <w:rPr>
          <w:rFonts w:hint="eastAsia"/>
          <w:sz w:val="24"/>
          <w:szCs w:val="24"/>
        </w:rPr>
        <w:t xml:space="preserve">                          联系电话：</w:t>
      </w:r>
      <w:r>
        <w:rPr>
          <w:rFonts w:hint="eastAsia"/>
          <w:sz w:val="24"/>
          <w:szCs w:val="24"/>
          <w:lang w:val="en-US" w:eastAsia="zh-CN"/>
        </w:rPr>
        <w:t>18358505681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联系地址：</w:t>
      </w:r>
      <w:r>
        <w:rPr>
          <w:rFonts w:hint="eastAsia"/>
          <w:sz w:val="24"/>
          <w:szCs w:val="24"/>
          <w:lang w:eastAsia="zh-CN"/>
        </w:rPr>
        <w:t>浙江省绍兴市府山街道东街</w:t>
      </w:r>
      <w:r>
        <w:rPr>
          <w:rFonts w:hint="eastAsia"/>
          <w:sz w:val="24"/>
          <w:szCs w:val="24"/>
          <w:lang w:val="en-US" w:eastAsia="zh-CN"/>
        </w:rPr>
        <w:t>305号绍兴市妇幼保健院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                                                                 绍兴市妇幼保健院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F00BF4"/>
    <w:multiLevelType w:val="singleLevel"/>
    <w:tmpl w:val="D5F00B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OTQ2ZjgzODA2OTFjMGU2OWZlYzQzMjA4ZTIyODcifQ=="/>
  </w:docVars>
  <w:rsids>
    <w:rsidRoot w:val="3865541F"/>
    <w:rsid w:val="135D4F1F"/>
    <w:rsid w:val="3865541F"/>
    <w:rsid w:val="4D233B00"/>
    <w:rsid w:val="65ED0AD7"/>
    <w:rsid w:val="6ED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1195</Words>
  <Characters>1353</Characters>
  <Lines>0</Lines>
  <Paragraphs>0</Paragraphs>
  <TotalTime>8</TotalTime>
  <ScaleCrop>false</ScaleCrop>
  <LinksUpToDate>false</LinksUpToDate>
  <CharactersWithSpaces>1450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2022-09-09T00:47:00Z</dcterms:created>
  <dc:creator>胖头鱼</dc:creator>
  <cp:lastModifiedBy>余空	鱼白</cp:lastModifiedBy>
  <dcterms:modified xsi:type="dcterms:W3CDTF">2022-09-09T07:00:37Z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26FF0B5DB556423C833DCE8E3C3B1679</vt:lpwstr>
  </property>
</Properties>
</file>