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A75EC">
      <w:pPr>
        <w:jc w:val="center"/>
        <w:rPr>
          <w:rFonts w:ascii="宋体" w:hAnsi="宋体" w:cs="宋体"/>
          <w:b/>
          <w:bCs/>
          <w:sz w:val="36"/>
          <w:szCs w:val="36"/>
        </w:rPr>
      </w:pPr>
      <w:r>
        <w:rPr>
          <w:rFonts w:hint="eastAsia" w:ascii="宋体" w:hAnsi="宋体" w:cs="宋体"/>
          <w:b/>
          <w:bCs/>
          <w:sz w:val="36"/>
          <w:szCs w:val="36"/>
        </w:rPr>
        <w:t>绍兴市妇幼保健技术服务中心</w:t>
      </w:r>
    </w:p>
    <w:p w14:paraId="77281B16">
      <w:pPr>
        <w:jc w:val="center"/>
        <w:rPr>
          <w:rFonts w:hint="eastAsia" w:ascii="宋体" w:hAnsi="宋体" w:cs="宋体"/>
          <w:b/>
          <w:bCs/>
          <w:sz w:val="36"/>
          <w:szCs w:val="36"/>
        </w:rPr>
      </w:pPr>
      <w:r>
        <w:rPr>
          <w:rFonts w:hint="eastAsia" w:ascii="宋体" w:hAnsi="宋体" w:cs="宋体"/>
          <w:b/>
          <w:bCs/>
          <w:sz w:val="36"/>
          <w:szCs w:val="36"/>
        </w:rPr>
        <w:t>关于2024年绍兴市儿童健康管理（医育结合）培训服务采购的询价公告</w:t>
      </w:r>
    </w:p>
    <w:p w14:paraId="0DB5BE8D">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按照绍兴市妇幼保健技术服务中心需求，对202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年度绍兴市托幼（育）机构卫生保健人员岗前</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服务进行询价</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w:t>
      </w:r>
    </w:p>
    <w:p w14:paraId="3D3148B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2024年绍兴市儿童健康管理（医育结合）培训</w:t>
      </w:r>
    </w:p>
    <w:p w14:paraId="1430BB56">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项目预算：</w:t>
      </w:r>
      <w:r>
        <w:rPr>
          <w:rFonts w:hint="eastAsia" w:ascii="仿宋_GB2312" w:hAnsi="仿宋_GB2312" w:eastAsia="仿宋_GB2312" w:cs="仿宋_GB2312"/>
          <w:color w:val="auto"/>
          <w:sz w:val="32"/>
          <w:szCs w:val="32"/>
          <w:lang w:eastAsia="zh-CN"/>
        </w:rPr>
        <w:t>会议厅、</w:t>
      </w:r>
      <w:r>
        <w:rPr>
          <w:rFonts w:hint="eastAsia" w:ascii="仿宋_GB2312" w:hAnsi="仿宋_GB2312" w:eastAsia="仿宋_GB2312" w:cs="仿宋_GB2312"/>
          <w:color w:val="auto"/>
          <w:sz w:val="32"/>
          <w:szCs w:val="32"/>
          <w:lang w:val="en-US" w:eastAsia="zh-CN"/>
        </w:rPr>
        <w:t>LED、餐费、住宿费总价4.0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以内，根据实际报名情况安排，按实结算。</w:t>
      </w:r>
    </w:p>
    <w:p w14:paraId="74EECD7C">
      <w:pPr>
        <w:ind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2.询价项目概况:①可以容纳至少</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位人员的大会议室，会议时间一天半，举办日期202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中午</w:t>
      </w:r>
      <w:r>
        <w:rPr>
          <w:rFonts w:hint="eastAsia" w:ascii="仿宋_GB2312" w:hAnsi="仿宋_GB2312" w:eastAsia="仿宋_GB2312" w:cs="仿宋_GB2312"/>
          <w:sz w:val="32"/>
          <w:szCs w:val="32"/>
        </w:rPr>
        <w:t>结束；②会场有LED电子显示屏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③提供</w:t>
      </w:r>
      <w:r>
        <w:rPr>
          <w:rFonts w:hint="eastAsia" w:ascii="仿宋_GB2312" w:hAnsi="仿宋_GB2312" w:eastAsia="仿宋_GB2312" w:cs="仿宋_GB2312"/>
          <w:sz w:val="32"/>
          <w:szCs w:val="32"/>
          <w:lang w:eastAsia="zh-CN"/>
        </w:rPr>
        <w:t>两顿中</w:t>
      </w:r>
      <w:r>
        <w:rPr>
          <w:rFonts w:hint="eastAsia" w:ascii="仿宋_GB2312" w:hAnsi="仿宋_GB2312" w:eastAsia="仿宋_GB2312" w:cs="仿宋_GB2312"/>
          <w:sz w:val="32"/>
          <w:szCs w:val="32"/>
        </w:rPr>
        <w:t>餐</w:t>
      </w:r>
      <w:r>
        <w:rPr>
          <w:rFonts w:hint="eastAsia" w:ascii="仿宋_GB2312" w:hAnsi="仿宋_GB2312" w:eastAsia="仿宋_GB2312" w:cs="仿宋_GB2312"/>
          <w:sz w:val="32"/>
          <w:szCs w:val="32"/>
          <w:lang w:eastAsia="zh-CN"/>
        </w:rPr>
        <w:t>和一顿晚餐</w:t>
      </w:r>
      <w:r>
        <w:rPr>
          <w:rFonts w:hint="eastAsia" w:ascii="仿宋_GB2312" w:hAnsi="仿宋_GB2312" w:eastAsia="仿宋_GB2312" w:cs="仿宋_GB2312"/>
          <w:sz w:val="32"/>
          <w:szCs w:val="32"/>
        </w:rPr>
        <w:t>,餐标</w:t>
      </w:r>
      <w:r>
        <w:rPr>
          <w:rFonts w:hint="eastAsia" w:ascii="仿宋_GB2312" w:hAnsi="仿宋_GB2312" w:eastAsia="仿宋_GB2312" w:cs="仿宋_GB2312"/>
          <w:sz w:val="32"/>
          <w:szCs w:val="32"/>
          <w:lang w:eastAsia="zh-CN"/>
        </w:rPr>
        <w:t>不超</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元/人，</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16</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rPr>
        <w:t>人左右；④</w:t>
      </w:r>
      <w:r>
        <w:rPr>
          <w:rFonts w:hint="eastAsia" w:ascii="仿宋_GB2312" w:hAnsi="仿宋_GB2312" w:eastAsia="仿宋_GB2312" w:cs="仿宋_GB2312"/>
          <w:sz w:val="32"/>
          <w:szCs w:val="32"/>
          <w:lang w:eastAsia="zh-CN"/>
        </w:rPr>
        <w:t>服务单位需在主城区。</w:t>
      </w:r>
    </w:p>
    <w:p w14:paraId="0677056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二、报价单位要求：</w:t>
      </w:r>
    </w:p>
    <w:p w14:paraId="6E16D8A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报价单位</w:t>
      </w:r>
      <w:r>
        <w:rPr>
          <w:rFonts w:hint="eastAsia" w:ascii="仿宋_GB2312" w:hAnsi="仿宋_GB2312" w:eastAsia="仿宋_GB2312" w:cs="仿宋_GB2312"/>
          <w:sz w:val="32"/>
          <w:szCs w:val="32"/>
          <w:lang w:eastAsia="zh-CN"/>
        </w:rPr>
        <w:t>能提供容纳参会人员的会场、</w:t>
      </w:r>
      <w:r>
        <w:rPr>
          <w:rFonts w:hint="eastAsia" w:ascii="仿宋_GB2312" w:hAnsi="仿宋_GB2312" w:eastAsia="仿宋_GB2312" w:cs="仿宋_GB2312"/>
          <w:sz w:val="32"/>
          <w:szCs w:val="32"/>
          <w:lang w:val="en-US" w:eastAsia="zh-CN"/>
        </w:rPr>
        <w:t>LED屏、无线网，提供餐饮和住宿服务，有免费停车场，位于市中心等</w:t>
      </w:r>
      <w:r>
        <w:rPr>
          <w:rFonts w:hint="eastAsia" w:ascii="仿宋_GB2312" w:hAnsi="仿宋_GB2312" w:eastAsia="仿宋_GB2312" w:cs="仿宋_GB2312"/>
          <w:sz w:val="32"/>
          <w:szCs w:val="32"/>
          <w:lang w:eastAsia="zh-CN"/>
        </w:rPr>
        <w:t>。</w:t>
      </w:r>
    </w:p>
    <w:p w14:paraId="55569DF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三、报价文件：</w:t>
      </w:r>
    </w:p>
    <w:p w14:paraId="375A2A03">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（1）报价须带文件资料:①营业执照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②法人身份证等相关复印件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③业务员参加的须提供授权委托书和业务员身份证复印件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eastAsia="zh-CN"/>
        </w:rPr>
        <w:t>报价单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5 \* GB3 \* MERGEFORMAT </w:instrText>
      </w:r>
      <w:r>
        <w:rPr>
          <w:rFonts w:hint="eastAsia" w:ascii="仿宋_GB2312" w:hAnsi="仿宋_GB2312" w:eastAsia="仿宋_GB2312" w:cs="仿宋_GB2312"/>
          <w:sz w:val="32"/>
          <w:szCs w:val="32"/>
          <w:lang w:val="en-US" w:eastAsia="zh-CN"/>
        </w:rPr>
        <w:fldChar w:fldCharType="separate"/>
      </w:r>
      <w:r>
        <w:t>⑤</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需要提交的其他资料。以上资料必须齐全</w:t>
      </w:r>
      <w:r>
        <w:rPr>
          <w:rFonts w:hint="eastAsia" w:ascii="仿宋_GB2312" w:hAnsi="仿宋_GB2312" w:eastAsia="仿宋_GB2312" w:cs="仿宋_GB2312"/>
          <w:color w:val="auto"/>
          <w:sz w:val="32"/>
          <w:szCs w:val="32"/>
        </w:rPr>
        <w:t>并加盖单位公章，否则该报价文件作无效处理。</w:t>
      </w:r>
    </w:p>
    <w:p w14:paraId="4454F0D3">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（2）报名时间：202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9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4 </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9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9</w:t>
      </w:r>
      <w:r>
        <w:rPr>
          <w:rFonts w:hint="eastAsia" w:ascii="仿宋_GB2312" w:hAnsi="仿宋_GB2312" w:eastAsia="仿宋_GB2312" w:cs="仿宋_GB2312"/>
          <w:color w:val="auto"/>
          <w:sz w:val="32"/>
          <w:szCs w:val="32"/>
        </w:rPr>
        <w:t>日 上午 9：00 — 11：30 ； 下午 14：00 — 16：30 在绍兴市妇幼保健</w:t>
      </w:r>
      <w:r>
        <w:rPr>
          <w:rFonts w:hint="eastAsia" w:ascii="仿宋_GB2312" w:hAnsi="仿宋_GB2312" w:eastAsia="仿宋_GB2312" w:cs="仿宋_GB2312"/>
          <w:color w:val="auto"/>
          <w:sz w:val="32"/>
          <w:szCs w:val="32"/>
          <w:lang w:eastAsia="zh-CN"/>
        </w:rPr>
        <w:t>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凤林东路222号保健2楼儿童保健科主任办</w:t>
      </w:r>
      <w:r>
        <w:rPr>
          <w:rFonts w:hint="eastAsia" w:ascii="仿宋_GB2312" w:hAnsi="仿宋_GB2312" w:eastAsia="仿宋_GB2312" w:cs="仿宋_GB2312"/>
          <w:color w:val="auto"/>
          <w:sz w:val="32"/>
          <w:szCs w:val="32"/>
        </w:rPr>
        <w:t>）报名 (不接受电话报名)。</w:t>
      </w:r>
    </w:p>
    <w:p w14:paraId="1C3B9985">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（3）报价文件递交截止时间：202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9 </w:t>
      </w:r>
      <w:r>
        <w:rPr>
          <w:rFonts w:hint="eastAsia" w:ascii="仿宋_GB2312" w:hAnsi="仿宋_GB2312" w:eastAsia="仿宋_GB2312" w:cs="仿宋_GB2312"/>
          <w:color w:val="auto"/>
          <w:sz w:val="32"/>
          <w:szCs w:val="32"/>
        </w:rPr>
        <w:t>日北京时间1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:00时，在截止时间后送达的响应文件为无效文件，拒绝接收。</w:t>
      </w:r>
    </w:p>
    <w:p w14:paraId="2B3B64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（4）报价文件报送方式：密封后送达绍兴市妇幼保健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，密封袋表面必须标注此项目名称(不接受邮寄快递方式)。</w:t>
      </w:r>
    </w:p>
    <w:p w14:paraId="494B9FE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四、评定成交标准：根据质量和服务均能满足询价文件实质性响应要求且报价最低的原则确定成交供应商。</w:t>
      </w:r>
    </w:p>
    <w:p w14:paraId="23F7094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五、联系方式：</w:t>
      </w:r>
    </w:p>
    <w:p w14:paraId="09294232">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刘丹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联系电话：1</w:t>
      </w:r>
      <w:r>
        <w:rPr>
          <w:rFonts w:hint="eastAsia" w:ascii="仿宋_GB2312" w:hAnsi="仿宋_GB2312" w:eastAsia="仿宋_GB2312" w:cs="仿宋_GB2312"/>
          <w:sz w:val="32"/>
          <w:szCs w:val="32"/>
          <w:lang w:val="en-US" w:eastAsia="zh-CN"/>
        </w:rPr>
        <w:t>3967573503</w:t>
      </w:r>
    </w:p>
    <w:p w14:paraId="61C1D1D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联系地址：绍兴市妇幼保健技术服务中心</w:t>
      </w:r>
    </w:p>
    <w:p w14:paraId="51C9B330">
      <w:pPr>
        <w:ind w:firstLine="640" w:firstLineChars="200"/>
        <w:rPr>
          <w:rFonts w:ascii="仿宋_GB2312" w:hAnsi="仿宋_GB2312" w:eastAsia="仿宋_GB2312" w:cs="仿宋_GB2312"/>
          <w:sz w:val="32"/>
          <w:szCs w:val="32"/>
        </w:rPr>
      </w:pPr>
    </w:p>
    <w:p w14:paraId="1C12B8BE">
      <w:pPr>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绍兴市妇幼保健技术服务中心</w:t>
      </w:r>
    </w:p>
    <w:p w14:paraId="45DBBF5D">
      <w:pPr>
        <w:ind w:firstLine="5120" w:firstLineChars="1600"/>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14:paraId="6CBCB07B">
      <w:pPr>
        <w:rPr>
          <w:rFonts w:ascii="仿宋_GB2312" w:hAnsi="仿宋_GB2312" w:eastAsia="仿宋_GB2312" w:cs="仿宋_GB2312"/>
          <w:sz w:val="32"/>
          <w:szCs w:val="32"/>
        </w:rPr>
      </w:pPr>
    </w:p>
    <w:p w14:paraId="571C1E66">
      <w:pPr>
        <w:pStyle w:val="3"/>
        <w:rPr>
          <w:rFonts w:ascii="仿宋_GB2312" w:hAnsi="仿宋_GB2312" w:eastAsia="仿宋_GB2312" w:cs="仿宋_GB2312"/>
          <w:sz w:val="32"/>
          <w:szCs w:val="32"/>
        </w:rPr>
      </w:pPr>
    </w:p>
    <w:p w14:paraId="45129C68">
      <w:pPr>
        <w:rPr>
          <w:rFonts w:ascii="仿宋_GB2312" w:hAnsi="仿宋_GB2312" w:eastAsia="仿宋_GB2312" w:cs="仿宋_GB2312"/>
          <w:sz w:val="32"/>
          <w:szCs w:val="32"/>
        </w:rPr>
      </w:pPr>
    </w:p>
    <w:p w14:paraId="73FAFD5D">
      <w:pPr>
        <w:pStyle w:val="3"/>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附件：报价单如下（具体按实际人数和房间进行结算）</w:t>
      </w:r>
    </w:p>
    <w:tbl>
      <w:tblPr>
        <w:tblStyle w:val="12"/>
        <w:tblW w:w="7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034"/>
        <w:gridCol w:w="666"/>
        <w:gridCol w:w="1534"/>
        <w:gridCol w:w="2083"/>
        <w:gridCol w:w="1167"/>
      </w:tblGrid>
      <w:tr w14:paraId="2F50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5D468397">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项目</w:t>
            </w:r>
          </w:p>
        </w:tc>
        <w:tc>
          <w:tcPr>
            <w:tcW w:w="1034" w:type="dxa"/>
            <w:vAlign w:val="center"/>
          </w:tcPr>
          <w:p w14:paraId="33AF30A3">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参会人数</w:t>
            </w:r>
          </w:p>
        </w:tc>
        <w:tc>
          <w:tcPr>
            <w:tcW w:w="666" w:type="dxa"/>
            <w:vAlign w:val="center"/>
          </w:tcPr>
          <w:p w14:paraId="1B276B20">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天数</w:t>
            </w:r>
          </w:p>
        </w:tc>
        <w:tc>
          <w:tcPr>
            <w:tcW w:w="1534" w:type="dxa"/>
            <w:vAlign w:val="center"/>
          </w:tcPr>
          <w:p w14:paraId="053A13AF">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eastAsia="zh-CN"/>
              </w:rPr>
              <w:t>会议厅（含</w:t>
            </w:r>
            <w:r>
              <w:rPr>
                <w:rFonts w:hint="eastAsia" w:ascii="仿宋" w:hAnsi="仿宋" w:eastAsia="仿宋" w:cs="仿宋"/>
                <w:b w:val="0"/>
                <w:bCs w:val="0"/>
                <w:sz w:val="28"/>
                <w:szCs w:val="28"/>
                <w:vertAlign w:val="baseline"/>
                <w:lang w:val="en-US" w:eastAsia="zh-CN"/>
              </w:rPr>
              <w:t>LED</w:t>
            </w:r>
            <w:r>
              <w:rPr>
                <w:rFonts w:hint="eastAsia" w:ascii="仿宋" w:hAnsi="仿宋" w:eastAsia="仿宋" w:cs="仿宋"/>
                <w:b w:val="0"/>
                <w:bCs w:val="0"/>
                <w:sz w:val="28"/>
                <w:szCs w:val="28"/>
                <w:vertAlign w:val="baseline"/>
                <w:lang w:eastAsia="zh-CN"/>
              </w:rPr>
              <w:t>）费用</w:t>
            </w:r>
          </w:p>
        </w:tc>
        <w:tc>
          <w:tcPr>
            <w:tcW w:w="2083" w:type="dxa"/>
            <w:vAlign w:val="center"/>
          </w:tcPr>
          <w:p w14:paraId="0CDB6501">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餐费</w:t>
            </w:r>
            <w:r>
              <w:rPr>
                <w:rFonts w:hint="eastAsia" w:ascii="仿宋" w:hAnsi="仿宋" w:eastAsia="仿宋" w:cs="仿宋"/>
                <w:b w:val="0"/>
                <w:bCs w:val="0"/>
                <w:sz w:val="28"/>
                <w:szCs w:val="28"/>
                <w:vertAlign w:val="baseline"/>
                <w:lang w:val="en-US" w:eastAsia="zh-CN"/>
              </w:rPr>
              <w:t>/</w:t>
            </w:r>
            <w:r>
              <w:rPr>
                <w:rFonts w:hint="eastAsia" w:ascii="仿宋" w:hAnsi="仿宋" w:eastAsia="仿宋" w:cs="仿宋"/>
                <w:b w:val="0"/>
                <w:bCs w:val="0"/>
                <w:sz w:val="28"/>
                <w:szCs w:val="28"/>
                <w:vertAlign w:val="baseline"/>
                <w:lang w:eastAsia="zh-CN"/>
              </w:rPr>
              <w:t>元</w:t>
            </w:r>
          </w:p>
        </w:tc>
        <w:tc>
          <w:tcPr>
            <w:tcW w:w="1167" w:type="dxa"/>
            <w:vAlign w:val="center"/>
          </w:tcPr>
          <w:p w14:paraId="3D1767B8">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总费用</w:t>
            </w:r>
          </w:p>
          <w:p w14:paraId="67F63BEB">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/元</w:t>
            </w:r>
          </w:p>
        </w:tc>
      </w:tr>
      <w:tr w14:paraId="584C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1469" w:type="dxa"/>
            <w:vAlign w:val="center"/>
          </w:tcPr>
          <w:p w14:paraId="76C9B29B">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rPr>
              <w:t>2024年绍兴市儿童健康管理（医育结合）培训</w:t>
            </w:r>
          </w:p>
        </w:tc>
        <w:tc>
          <w:tcPr>
            <w:tcW w:w="1034" w:type="dxa"/>
            <w:vAlign w:val="center"/>
          </w:tcPr>
          <w:p w14:paraId="289BCE3B">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160</w:t>
            </w:r>
          </w:p>
        </w:tc>
        <w:tc>
          <w:tcPr>
            <w:tcW w:w="666" w:type="dxa"/>
            <w:vAlign w:val="center"/>
          </w:tcPr>
          <w:p w14:paraId="2D90E64C">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2天</w:t>
            </w:r>
          </w:p>
        </w:tc>
        <w:tc>
          <w:tcPr>
            <w:tcW w:w="1534" w:type="dxa"/>
            <w:vAlign w:val="center"/>
          </w:tcPr>
          <w:p w14:paraId="3FB74CB8">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3*单价=</w:t>
            </w:r>
          </w:p>
        </w:tc>
        <w:tc>
          <w:tcPr>
            <w:tcW w:w="2083" w:type="dxa"/>
            <w:vAlign w:val="center"/>
          </w:tcPr>
          <w:p w14:paraId="0E48445A">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3*160*</w:t>
            </w:r>
            <w:r>
              <w:rPr>
                <w:rFonts w:hint="eastAsia" w:ascii="仿宋" w:hAnsi="仿宋" w:eastAsia="仿宋" w:cs="仿宋"/>
                <w:b w:val="0"/>
                <w:bCs w:val="0"/>
                <w:sz w:val="28"/>
                <w:szCs w:val="28"/>
                <w:vertAlign w:val="baseline"/>
                <w:lang w:eastAsia="zh-CN"/>
              </w:rPr>
              <w:t>单价</w:t>
            </w:r>
            <w:r>
              <w:rPr>
                <w:rFonts w:hint="eastAsia" w:ascii="仿宋" w:hAnsi="仿宋" w:eastAsia="仿宋" w:cs="仿宋"/>
                <w:b w:val="0"/>
                <w:bCs w:val="0"/>
                <w:sz w:val="28"/>
                <w:szCs w:val="28"/>
                <w:vertAlign w:val="baseline"/>
                <w:lang w:val="en-US" w:eastAsia="zh-CN"/>
              </w:rPr>
              <w:t>=</w:t>
            </w:r>
          </w:p>
        </w:tc>
        <w:tc>
          <w:tcPr>
            <w:tcW w:w="1167" w:type="dxa"/>
            <w:vAlign w:val="center"/>
          </w:tcPr>
          <w:p w14:paraId="45BD8645">
            <w:pPr>
              <w:jc w:val="center"/>
              <w:rPr>
                <w:rFonts w:hint="eastAsia" w:ascii="仿宋" w:hAnsi="仿宋" w:eastAsia="仿宋" w:cs="仿宋"/>
                <w:b w:val="0"/>
                <w:bCs w:val="0"/>
                <w:sz w:val="28"/>
                <w:szCs w:val="28"/>
                <w:vertAlign w:val="baseline"/>
                <w:lang w:eastAsia="zh-CN"/>
              </w:rPr>
            </w:pPr>
          </w:p>
        </w:tc>
      </w:tr>
    </w:tbl>
    <w:p w14:paraId="3B2E020D">
      <w:pPr>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A78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360F9E">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56360F9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AB79DE"/>
    <w:rsid w:val="000A376B"/>
    <w:rsid w:val="00300A42"/>
    <w:rsid w:val="00384B9C"/>
    <w:rsid w:val="00417488"/>
    <w:rsid w:val="00505398"/>
    <w:rsid w:val="005845DE"/>
    <w:rsid w:val="00602F0D"/>
    <w:rsid w:val="006A7A7A"/>
    <w:rsid w:val="007358B1"/>
    <w:rsid w:val="007D5FF8"/>
    <w:rsid w:val="009128F2"/>
    <w:rsid w:val="00920657"/>
    <w:rsid w:val="00AB79DE"/>
    <w:rsid w:val="00BE6DE4"/>
    <w:rsid w:val="00C071B4"/>
    <w:rsid w:val="00DE7BF1"/>
    <w:rsid w:val="00E51D9B"/>
    <w:rsid w:val="00F57FE2"/>
    <w:rsid w:val="02380E83"/>
    <w:rsid w:val="02722FE1"/>
    <w:rsid w:val="039134EB"/>
    <w:rsid w:val="040E198C"/>
    <w:rsid w:val="049C1B9D"/>
    <w:rsid w:val="072F0D86"/>
    <w:rsid w:val="07C82172"/>
    <w:rsid w:val="0810571F"/>
    <w:rsid w:val="088F37C7"/>
    <w:rsid w:val="09CE65BE"/>
    <w:rsid w:val="0A5F5D03"/>
    <w:rsid w:val="0AF923B4"/>
    <w:rsid w:val="0AFA03E3"/>
    <w:rsid w:val="0CBE63CF"/>
    <w:rsid w:val="0CEC555F"/>
    <w:rsid w:val="0D117A5D"/>
    <w:rsid w:val="0EB93194"/>
    <w:rsid w:val="0F34205B"/>
    <w:rsid w:val="0F88529D"/>
    <w:rsid w:val="0F9B5691"/>
    <w:rsid w:val="11024D1C"/>
    <w:rsid w:val="127F48AC"/>
    <w:rsid w:val="13FF1573"/>
    <w:rsid w:val="1472763C"/>
    <w:rsid w:val="14F20E8E"/>
    <w:rsid w:val="169645C5"/>
    <w:rsid w:val="16A914B5"/>
    <w:rsid w:val="173F24D0"/>
    <w:rsid w:val="180970F2"/>
    <w:rsid w:val="190B0C48"/>
    <w:rsid w:val="1A9C633C"/>
    <w:rsid w:val="1B671ACA"/>
    <w:rsid w:val="1B844DB9"/>
    <w:rsid w:val="1C2061CD"/>
    <w:rsid w:val="1C813659"/>
    <w:rsid w:val="1CAE6A18"/>
    <w:rsid w:val="1CFD6AA6"/>
    <w:rsid w:val="1D5508B8"/>
    <w:rsid w:val="1D832DAD"/>
    <w:rsid w:val="1FFE7FA3"/>
    <w:rsid w:val="21BB2D5A"/>
    <w:rsid w:val="22343477"/>
    <w:rsid w:val="25FB1630"/>
    <w:rsid w:val="264D03BC"/>
    <w:rsid w:val="266A0D19"/>
    <w:rsid w:val="273E4272"/>
    <w:rsid w:val="27925B07"/>
    <w:rsid w:val="27F51441"/>
    <w:rsid w:val="2B9C3AE7"/>
    <w:rsid w:val="2BC3385C"/>
    <w:rsid w:val="2D801CF2"/>
    <w:rsid w:val="2DC93154"/>
    <w:rsid w:val="2EFF037D"/>
    <w:rsid w:val="2F555C46"/>
    <w:rsid w:val="2FC17E5A"/>
    <w:rsid w:val="30E16A06"/>
    <w:rsid w:val="32331661"/>
    <w:rsid w:val="325B5AE3"/>
    <w:rsid w:val="34362BC5"/>
    <w:rsid w:val="34E00D83"/>
    <w:rsid w:val="34FE16D1"/>
    <w:rsid w:val="356A6E16"/>
    <w:rsid w:val="37527FD0"/>
    <w:rsid w:val="38F4304F"/>
    <w:rsid w:val="3D056480"/>
    <w:rsid w:val="3D0A54AC"/>
    <w:rsid w:val="3D2E2FD3"/>
    <w:rsid w:val="3D7B38A9"/>
    <w:rsid w:val="3F773535"/>
    <w:rsid w:val="3F852345"/>
    <w:rsid w:val="405F5252"/>
    <w:rsid w:val="41136274"/>
    <w:rsid w:val="41AF3FB7"/>
    <w:rsid w:val="432B39D2"/>
    <w:rsid w:val="43EE49D2"/>
    <w:rsid w:val="44515548"/>
    <w:rsid w:val="46096A19"/>
    <w:rsid w:val="462C3E28"/>
    <w:rsid w:val="46B97184"/>
    <w:rsid w:val="48CD11AD"/>
    <w:rsid w:val="494806E4"/>
    <w:rsid w:val="499C4CD6"/>
    <w:rsid w:val="4A440D18"/>
    <w:rsid w:val="4A957A97"/>
    <w:rsid w:val="4B1B088D"/>
    <w:rsid w:val="4B560B90"/>
    <w:rsid w:val="4C6D0CF6"/>
    <w:rsid w:val="4E313CD5"/>
    <w:rsid w:val="511B2293"/>
    <w:rsid w:val="528A0854"/>
    <w:rsid w:val="52E837CD"/>
    <w:rsid w:val="54AB273B"/>
    <w:rsid w:val="553D4FD2"/>
    <w:rsid w:val="562B3BCD"/>
    <w:rsid w:val="568950FD"/>
    <w:rsid w:val="56D73355"/>
    <w:rsid w:val="57516FC6"/>
    <w:rsid w:val="586E3F41"/>
    <w:rsid w:val="591F7350"/>
    <w:rsid w:val="5A6732F8"/>
    <w:rsid w:val="5BC32A17"/>
    <w:rsid w:val="5C2828B9"/>
    <w:rsid w:val="5C493A24"/>
    <w:rsid w:val="5C7863BE"/>
    <w:rsid w:val="5DDD63DE"/>
    <w:rsid w:val="5E71502B"/>
    <w:rsid w:val="5F907DDA"/>
    <w:rsid w:val="60F05816"/>
    <w:rsid w:val="613D458E"/>
    <w:rsid w:val="61E672F1"/>
    <w:rsid w:val="61F025AC"/>
    <w:rsid w:val="62966DA1"/>
    <w:rsid w:val="634F5078"/>
    <w:rsid w:val="64175CC0"/>
    <w:rsid w:val="673843F5"/>
    <w:rsid w:val="6A5A05CB"/>
    <w:rsid w:val="6A901A37"/>
    <w:rsid w:val="6B68554D"/>
    <w:rsid w:val="6D0A63C2"/>
    <w:rsid w:val="6DBB3B60"/>
    <w:rsid w:val="6DD23438"/>
    <w:rsid w:val="6F124182"/>
    <w:rsid w:val="6F4E394B"/>
    <w:rsid w:val="6FD316E0"/>
    <w:rsid w:val="6FF05881"/>
    <w:rsid w:val="6FF42C2F"/>
    <w:rsid w:val="702134BC"/>
    <w:rsid w:val="71351C52"/>
    <w:rsid w:val="71361C8F"/>
    <w:rsid w:val="73FA7EE2"/>
    <w:rsid w:val="75226429"/>
    <w:rsid w:val="757A6D52"/>
    <w:rsid w:val="75BC0475"/>
    <w:rsid w:val="76903A4C"/>
    <w:rsid w:val="77563259"/>
    <w:rsid w:val="77875D85"/>
    <w:rsid w:val="79BB16C4"/>
    <w:rsid w:val="79CD5E91"/>
    <w:rsid w:val="79F94428"/>
    <w:rsid w:val="7AF063E1"/>
    <w:rsid w:val="7BF70459"/>
    <w:rsid w:val="7CB93E21"/>
    <w:rsid w:val="7DD6098B"/>
    <w:rsid w:val="7E7A711F"/>
    <w:rsid w:val="7E9E0586"/>
    <w:rsid w:val="7EBA23E0"/>
    <w:rsid w:val="7F7C1156"/>
    <w:rsid w:val="7FFF78D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3">
    <w:name w:val="heading 6"/>
    <w:basedOn w:val="1"/>
    <w:next w:val="1"/>
    <w:unhideWhenUsed/>
    <w:qFormat/>
    <w:uiPriority w:val="9"/>
    <w:pPr>
      <w:keepNext/>
      <w:keepLines/>
      <w:spacing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rFonts w:ascii="Times New Roman" w:hAnsi="Times New Roman"/>
      <w:b/>
      <w:sz w:val="44"/>
      <w:szCs w:val="32"/>
    </w:rPr>
  </w:style>
  <w:style w:type="paragraph" w:styleId="5">
    <w:name w:val="Body Text Indent"/>
    <w:basedOn w:val="1"/>
    <w:unhideWhenUsed/>
    <w:qFormat/>
    <w:uiPriority w:val="99"/>
    <w:pPr>
      <w:spacing w:after="120"/>
      <w:ind w:left="420" w:leftChars="200"/>
    </w:pPr>
  </w:style>
  <w:style w:type="paragraph" w:styleId="6">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able of figures"/>
    <w:basedOn w:val="1"/>
    <w:next w:val="1"/>
    <w:qFormat/>
    <w:uiPriority w:val="0"/>
    <w:pPr>
      <w:ind w:left="400" w:leftChars="200" w:hanging="200" w:hanging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Hyperlink"/>
    <w:basedOn w:val="13"/>
    <w:semiHidden/>
    <w:unhideWhenUsed/>
    <w:qFormat/>
    <w:uiPriority w:val="99"/>
    <w:rPr>
      <w:color w:val="0000FF"/>
      <w:u w:val="single"/>
    </w:rPr>
  </w:style>
  <w:style w:type="character" w:customStyle="1" w:styleId="17">
    <w:name w:val="页眉 Char"/>
    <w:basedOn w:val="13"/>
    <w:link w:val="7"/>
    <w:semiHidden/>
    <w:qFormat/>
    <w:uiPriority w:val="99"/>
    <w:rPr>
      <w:sz w:val="18"/>
      <w:szCs w:val="18"/>
    </w:rPr>
  </w:style>
  <w:style w:type="character" w:customStyle="1" w:styleId="18">
    <w:name w:val="页脚 Char"/>
    <w:basedOn w:val="13"/>
    <w:link w:val="6"/>
    <w:semiHidden/>
    <w:qFormat/>
    <w:uiPriority w:val="99"/>
    <w:rPr>
      <w:sz w:val="18"/>
      <w:szCs w:val="18"/>
    </w:rPr>
  </w:style>
  <w:style w:type="paragraph" w:customStyle="1" w:styleId="19">
    <w:name w:val="sec"/>
    <w:basedOn w:val="1"/>
    <w:qFormat/>
    <w:uiPriority w:val="0"/>
    <w:pPr>
      <w:jc w:val="center"/>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800</Words>
  <Characters>882</Characters>
  <Lines>6</Lines>
  <Paragraphs>1</Paragraphs>
  <TotalTime>17</TotalTime>
  <ScaleCrop>false</ScaleCrop>
  <LinksUpToDate>false</LinksUpToDate>
  <CharactersWithSpaces>1015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2021-09-02T09:21:00Z</dcterms:created>
  <dc:creator>dell</dc:creator>
  <cp:lastModifiedBy>11</cp:lastModifiedBy>
  <cp:lastPrinted>2023-10-14T13:30:00Z</cp:lastPrinted>
  <dcterms:modified xsi:type="dcterms:W3CDTF">2024-09-04T01:11:34Z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23B2A318864041B8950BE58C7FD708D7_13</vt:lpwstr>
  </property>
</Properties>
</file>