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绍兴市妇幼保健院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益智解压玩具机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租摆项目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为合理利用医院闲置空间，开展儿童友好医院建设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提升医疗服务环境，提高患者就医体验和满意度，医院就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益智解压玩具机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租摆项目进行公示，欢迎有意向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的供应商参加。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一、项目概况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1、项目名称：绍兴市妇幼保健院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益智解压玩具机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租摆项目。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2、项目地点：凤林东路222号。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3、项目内容及要求：</w:t>
      </w:r>
    </w:p>
    <w:tbl>
      <w:tblPr>
        <w:tblStyle w:val="4"/>
        <w:tblW w:w="8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2595"/>
        <w:gridCol w:w="651"/>
        <w:gridCol w:w="3260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位置</w:t>
            </w:r>
          </w:p>
        </w:tc>
        <w:tc>
          <w:tcPr>
            <w:tcW w:w="6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面积</w:t>
            </w:r>
          </w:p>
        </w:tc>
        <w:tc>
          <w:tcPr>
            <w:tcW w:w="3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租摆设备</w:t>
            </w:r>
          </w:p>
        </w:tc>
        <w:tc>
          <w:tcPr>
            <w:tcW w:w="12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底价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（含电费）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门诊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>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>诊疗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区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益智解压玩具机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1台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>1750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保健楼儿保科候诊区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益智解压玩具机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1台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lang w:val="en-US" w:eastAsia="zh-CN"/>
              </w:rPr>
              <w:t>1750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34343"/>
                <w:spacing w:val="0"/>
                <w:sz w:val="24"/>
                <w:szCs w:val="24"/>
              </w:rPr>
              <w:t>元/年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4、经营内容要求：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所售玩具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等商品须符合国家相关质量要求，商品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单件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售价不得高于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，售货清单及售价应向医院总务科备案。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、项目年限：自合同签订之日起2年。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、报价及支付：项目报价要求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益智解压玩具机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按一年进行报价（报价包含管理费及电费），在合同签订后7天内支付第一年费用，第二年费用在合同签订后满一年前7天内付清。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二、现场踏勘：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由各供应商联系总务科或自行上门踏勘，因未踏勘现场而产生的相关问题，由供应商自行承担。总务科联系人：黄旭东，联系电话：0575-88217305。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705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三、提交材料：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</w:rPr>
        <w:t>1、营业执照复印件（加盖公章）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</w:rPr>
        <w:t>2、授权代表参加的：法定代表人授权委托书原件（须有法人签名并加盖公章），法定代表人和授权人身份证复印件(须加盖公章)；法定代表人参加的：提供法定代表人身份证复印件并加盖公章。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</w:rPr>
        <w:t>3、项目报价单( 详见附件2)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</w:rPr>
        <w:t>4、所有资料以密封的形式递交。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四、中标办法：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供应商在报名时间内递交密封的投标资料，报价最高者中选。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五、时间及地点：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报名日期：2024年3月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日至2024年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日；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截止时间:  2024年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日16:00。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报名地点：绍兴市妇幼保健院总务科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开标时间：2024年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月2日16：30:。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报名地点: 绍兴市妇幼保健院7号楼行政楼三楼总务科办公室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联系人：劳海城    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0575-88217305。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监督举报电话：纪检监察室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0575-88217735。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绍兴市妇幼保健院益智解压玩具机租摆项目报价单</w:t>
      </w:r>
    </w:p>
    <w:tbl>
      <w:tblPr>
        <w:tblStyle w:val="4"/>
        <w:tblpPr w:leftFromText="180" w:rightFromText="180" w:vertAnchor="text" w:horzAnchor="page" w:tblpX="1905" w:tblpY="358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827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77" w:type="dxa"/>
            <w:noWrap w:val="0"/>
            <w:vAlign w:val="center"/>
          </w:tcPr>
          <w:p>
            <w:pPr>
              <w:spacing w:line="380" w:lineRule="atLeast"/>
              <w:jc w:val="center"/>
              <w:outlineLvl w:val="5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项</w:t>
            </w:r>
            <w:r>
              <w:rPr>
                <w:rFonts w:hint="eastAsia" w:ascii="宋体" w:hAnsi="宋体" w:cs="宋体"/>
                <w:b/>
                <w:sz w:val="24"/>
              </w:rPr>
              <w:t>目名称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80" w:lineRule="atLeast"/>
              <w:jc w:val="center"/>
              <w:outlineLvl w:val="5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2台益智解压玩具机租摆总</w:t>
            </w:r>
            <w:r>
              <w:rPr>
                <w:rFonts w:hint="eastAsia" w:ascii="宋体" w:hAnsi="宋体" w:cs="宋体"/>
                <w:b/>
                <w:sz w:val="24"/>
              </w:rPr>
              <w:t>报价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pacing w:line="380" w:lineRule="atLeast"/>
              <w:jc w:val="center"/>
              <w:outlineLvl w:val="5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977" w:type="dxa"/>
            <w:noWrap w:val="0"/>
            <w:vAlign w:val="center"/>
          </w:tcPr>
          <w:p>
            <w:pPr>
              <w:spacing w:line="380" w:lineRule="atLeast"/>
              <w:jc w:val="center"/>
              <w:outlineLvl w:val="5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绍兴市妇幼保健院益智解压玩具机租摆项目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380" w:lineRule="atLeast"/>
              <w:jc w:val="center"/>
              <w:outlineLvl w:val="5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/元/年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pacing w:line="380" w:lineRule="atLeast"/>
              <w:jc w:val="center"/>
              <w:outlineLvl w:val="5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底价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3500元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360" w:type="dxa"/>
            <w:gridSpan w:val="3"/>
            <w:noWrap w:val="0"/>
            <w:vAlign w:val="center"/>
          </w:tcPr>
          <w:p>
            <w:pPr>
              <w:spacing w:line="380" w:lineRule="atLeast"/>
              <w:outlineLvl w:val="5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合计：小写：                   大写：</w:t>
            </w:r>
          </w:p>
        </w:tc>
      </w:tr>
    </w:tbl>
    <w:p>
      <w:pPr>
        <w:spacing w:line="380" w:lineRule="atLeast"/>
        <w:ind w:left="-40" w:leftChars="-19" w:firstLine="236" w:firstLineChars="98"/>
        <w:jc w:val="left"/>
        <w:outlineLvl w:val="5"/>
        <w:rPr>
          <w:rFonts w:ascii="宋体" w:hAnsi="宋体" w:cs="宋体"/>
          <w:b/>
          <w:bCs/>
          <w:sz w:val="24"/>
        </w:rPr>
      </w:pPr>
    </w:p>
    <w:p>
      <w:pPr>
        <w:spacing w:line="380" w:lineRule="atLeast"/>
        <w:ind w:left="-40" w:leftChars="-19" w:firstLine="236" w:firstLineChars="98"/>
        <w:jc w:val="left"/>
        <w:outlineLvl w:val="5"/>
        <w:rPr>
          <w:rFonts w:hint="eastAsia" w:ascii="宋体" w:hAnsi="宋体" w:cs="宋体"/>
          <w:b/>
          <w:bCs/>
          <w:sz w:val="24"/>
        </w:rPr>
      </w:pPr>
    </w:p>
    <w:p>
      <w:pPr>
        <w:spacing w:line="380" w:lineRule="atLeast"/>
        <w:ind w:left="-40" w:leftChars="-19" w:firstLine="236" w:firstLineChars="98"/>
        <w:jc w:val="left"/>
        <w:outlineLvl w:val="5"/>
        <w:rPr>
          <w:rFonts w:hint="eastAsia" w:ascii="宋体" w:hAnsi="宋体" w:cs="宋体"/>
          <w:b/>
          <w:bCs/>
          <w:sz w:val="24"/>
        </w:rPr>
      </w:pPr>
    </w:p>
    <w:p>
      <w:pPr>
        <w:spacing w:line="380" w:lineRule="atLeast"/>
        <w:ind w:left="-40" w:leftChars="-19" w:firstLine="236" w:firstLineChars="98"/>
        <w:jc w:val="left"/>
        <w:outlineLvl w:val="5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供应商</w:t>
      </w:r>
      <w:r>
        <w:rPr>
          <w:rFonts w:hint="eastAsia" w:ascii="宋体" w:hAnsi="宋体" w:cs="宋体"/>
          <w:b/>
          <w:bCs/>
          <w:sz w:val="24"/>
        </w:rPr>
        <w:t>名称 （盖章）：</w:t>
      </w:r>
    </w:p>
    <w:p>
      <w:pPr>
        <w:spacing w:line="380" w:lineRule="atLeast"/>
        <w:ind w:left="-40" w:leftChars="-19" w:firstLine="236" w:firstLineChars="98"/>
        <w:jc w:val="left"/>
        <w:outlineLvl w:val="5"/>
        <w:rPr>
          <w:rFonts w:hint="eastAsia" w:ascii="宋体" w:hAnsi="宋体" w:cs="宋体"/>
          <w:b/>
          <w:bCs/>
          <w:sz w:val="24"/>
        </w:rPr>
      </w:pPr>
    </w:p>
    <w:p>
      <w:pPr>
        <w:spacing w:line="380" w:lineRule="atLeast"/>
        <w:ind w:left="-40" w:leftChars="-19" w:firstLine="236" w:firstLineChars="98"/>
        <w:jc w:val="left"/>
        <w:outlineLvl w:val="5"/>
        <w:rPr>
          <w:rFonts w:hint="eastAsia" w:ascii="宋体" w:hAnsi="宋体" w:cs="宋体"/>
          <w:b/>
          <w:bCs/>
          <w:sz w:val="24"/>
        </w:rPr>
      </w:pPr>
    </w:p>
    <w:p>
      <w:pPr>
        <w:spacing w:line="380" w:lineRule="atLeast"/>
        <w:ind w:left="-40" w:leftChars="-19" w:firstLine="236" w:firstLineChars="98"/>
        <w:jc w:val="left"/>
        <w:outlineLvl w:val="5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法定代表人或授权代表（签字或盖章）：</w:t>
      </w:r>
    </w:p>
    <w:p>
      <w:pPr>
        <w:widowControl/>
        <w:spacing w:line="380" w:lineRule="atLeast"/>
        <w:ind w:firstLine="116" w:firstLineChars="48"/>
        <w:outlineLvl w:val="1"/>
        <w:rPr>
          <w:rFonts w:hint="eastAsia" w:ascii="宋体" w:hAnsi="宋体" w:cs="宋体"/>
          <w:b/>
          <w:bCs/>
          <w:sz w:val="24"/>
        </w:rPr>
      </w:pPr>
      <w:bookmarkStart w:id="0" w:name="_Toc463873884"/>
      <w:bookmarkStart w:id="1" w:name="_Toc463873663"/>
    </w:p>
    <w:p>
      <w:pPr>
        <w:widowControl/>
        <w:spacing w:line="380" w:lineRule="atLeast"/>
        <w:ind w:firstLine="116" w:firstLineChars="48"/>
        <w:outlineLvl w:val="1"/>
        <w:rPr>
          <w:rFonts w:hint="eastAsia" w:ascii="宋体" w:hAnsi="宋体" w:cs="宋体"/>
          <w:b/>
          <w:bCs/>
          <w:sz w:val="24"/>
        </w:rPr>
      </w:pPr>
    </w:p>
    <w:p>
      <w:pPr>
        <w:widowControl/>
        <w:spacing w:line="380" w:lineRule="atLeast"/>
        <w:ind w:firstLine="241" w:firstLineChars="100"/>
        <w:outlineLvl w:val="1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日期</w:t>
      </w:r>
      <w:bookmarkEnd w:id="0"/>
      <w:bookmarkEnd w:id="1"/>
      <w:r>
        <w:rPr>
          <w:rFonts w:hint="eastAsia" w:ascii="宋体" w:hAnsi="宋体" w:cs="宋体"/>
          <w:b/>
          <w:bCs/>
          <w:sz w:val="24"/>
        </w:rPr>
        <w:t>：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port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843BC"/>
    <w:rsid w:val="482B7E02"/>
    <w:rsid w:val="57C843BC"/>
    <w:rsid w:val="6951797C"/>
    <w:rsid w:val="69C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2490F8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0000FF"/>
      <w:u w:val="single"/>
    </w:rPr>
  </w:style>
  <w:style w:type="character" w:customStyle="1" w:styleId="10">
    <w:name w:val="first-child"/>
    <w:basedOn w:val="5"/>
    <w:uiPriority w:val="0"/>
    <w:rPr>
      <w:bdr w:val="none" w:color="auto" w:sz="0" w:space="0"/>
    </w:rPr>
  </w:style>
  <w:style w:type="character" w:customStyle="1" w:styleId="11">
    <w:name w:val="last-child"/>
    <w:basedOn w:val="5"/>
    <w:uiPriority w:val="0"/>
  </w:style>
  <w:style w:type="character" w:customStyle="1" w:styleId="12">
    <w:name w:val="cdropright"/>
    <w:basedOn w:val="5"/>
    <w:uiPriority w:val="0"/>
  </w:style>
  <w:style w:type="character" w:customStyle="1" w:styleId="13">
    <w:name w:val="cdropleft"/>
    <w:basedOn w:val="5"/>
    <w:uiPriority w:val="0"/>
  </w:style>
  <w:style w:type="character" w:customStyle="1" w:styleId="14">
    <w:name w:val="deleterow"/>
    <w:basedOn w:val="5"/>
    <w:uiPriority w:val="0"/>
    <w:rPr>
      <w:color w:val="FF5E5E"/>
    </w:rPr>
  </w:style>
  <w:style w:type="character" w:customStyle="1" w:styleId="15">
    <w:name w:val="cy"/>
    <w:basedOn w:val="5"/>
    <w:uiPriority w:val="0"/>
  </w:style>
  <w:style w:type="character" w:customStyle="1" w:styleId="16">
    <w:name w:val="insertrow"/>
    <w:basedOn w:val="5"/>
    <w:uiPriority w:val="0"/>
    <w:rPr>
      <w:color w:val="1F85EC"/>
    </w:rPr>
  </w:style>
  <w:style w:type="character" w:customStyle="1" w:styleId="17">
    <w:name w:val="ico1654"/>
    <w:basedOn w:val="5"/>
    <w:uiPriority w:val="0"/>
  </w:style>
  <w:style w:type="character" w:customStyle="1" w:styleId="18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19">
    <w:name w:val="icontext2"/>
    <w:basedOn w:val="5"/>
    <w:uiPriority w:val="0"/>
  </w:style>
  <w:style w:type="character" w:customStyle="1" w:styleId="20">
    <w:name w:val="pagechatarealistclose_box"/>
    <w:basedOn w:val="5"/>
    <w:uiPriority w:val="0"/>
  </w:style>
  <w:style w:type="character" w:customStyle="1" w:styleId="21">
    <w:name w:val="pagechatarealistclose_box1"/>
    <w:basedOn w:val="5"/>
    <w:uiPriority w:val="0"/>
  </w:style>
  <w:style w:type="character" w:customStyle="1" w:styleId="22">
    <w:name w:val="hilite6"/>
    <w:basedOn w:val="5"/>
    <w:uiPriority w:val="0"/>
    <w:rPr>
      <w:color w:val="FFFFFF"/>
      <w:bdr w:val="none" w:color="111111" w:sz="0" w:space="0"/>
      <w:shd w:val="clear" w:fill="666666"/>
    </w:rPr>
  </w:style>
  <w:style w:type="character" w:customStyle="1" w:styleId="23">
    <w:name w:val="active2"/>
    <w:basedOn w:val="5"/>
    <w:uiPriority w:val="0"/>
    <w:rPr>
      <w:color w:val="00FF00"/>
      <w:bdr w:val="none" w:color="FF0000" w:sz="0" w:space="0"/>
      <w:shd w:val="clear" w:fill="111111"/>
    </w:rPr>
  </w:style>
  <w:style w:type="character" w:customStyle="1" w:styleId="24">
    <w:name w:val="button4"/>
    <w:basedOn w:val="5"/>
    <w:uiPriority w:val="0"/>
  </w:style>
  <w:style w:type="character" w:customStyle="1" w:styleId="25">
    <w:name w:val="drapbtn"/>
    <w:basedOn w:val="5"/>
    <w:uiPriority w:val="0"/>
  </w:style>
  <w:style w:type="character" w:customStyle="1" w:styleId="26">
    <w:name w:val="iconline2"/>
    <w:basedOn w:val="5"/>
    <w:uiPriority w:val="0"/>
  </w:style>
  <w:style w:type="character" w:customStyle="1" w:styleId="27">
    <w:name w:val="iconline21"/>
    <w:basedOn w:val="5"/>
    <w:uiPriority w:val="0"/>
  </w:style>
  <w:style w:type="character" w:customStyle="1" w:styleId="28">
    <w:name w:val="icontext1"/>
    <w:basedOn w:val="5"/>
    <w:uiPriority w:val="0"/>
  </w:style>
  <w:style w:type="character" w:customStyle="1" w:styleId="29">
    <w:name w:val="icontext11"/>
    <w:basedOn w:val="5"/>
    <w:uiPriority w:val="0"/>
  </w:style>
  <w:style w:type="character" w:customStyle="1" w:styleId="30">
    <w:name w:val="icontext12"/>
    <w:basedOn w:val="5"/>
    <w:uiPriority w:val="0"/>
  </w:style>
  <w:style w:type="character" w:customStyle="1" w:styleId="31">
    <w:name w:val="icontext3"/>
    <w:basedOn w:val="5"/>
    <w:uiPriority w:val="0"/>
  </w:style>
  <w:style w:type="character" w:customStyle="1" w:styleId="32">
    <w:name w:val="w32"/>
    <w:basedOn w:val="5"/>
    <w:uiPriority w:val="0"/>
  </w:style>
  <w:style w:type="character" w:customStyle="1" w:styleId="33">
    <w:name w:val="associateddata"/>
    <w:basedOn w:val="5"/>
    <w:uiPriority w:val="0"/>
    <w:rPr>
      <w:shd w:val="clear" w:fill="50A6F9"/>
    </w:rPr>
  </w:style>
  <w:style w:type="character" w:customStyle="1" w:styleId="34">
    <w:name w:val="copyrow"/>
    <w:basedOn w:val="5"/>
    <w:uiPriority w:val="0"/>
    <w:rPr>
      <w:color w:val="1F85EC"/>
    </w:rPr>
  </w:style>
  <w:style w:type="character" w:customStyle="1" w:styleId="35">
    <w:name w:val="moveuprow"/>
    <w:basedOn w:val="5"/>
    <w:uiPriority w:val="0"/>
    <w:rPr>
      <w:color w:val="1F85EC"/>
    </w:rPr>
  </w:style>
  <w:style w:type="character" w:customStyle="1" w:styleId="36">
    <w:name w:val="movedownrow"/>
    <w:basedOn w:val="5"/>
    <w:uiPriority w:val="0"/>
    <w:rPr>
      <w:color w:val="1F85EC"/>
    </w:rPr>
  </w:style>
  <w:style w:type="character" w:customStyle="1" w:styleId="37">
    <w:name w:val="after"/>
    <w:basedOn w:val="5"/>
    <w:uiPriority w:val="0"/>
    <w:rPr>
      <w:sz w:val="0"/>
      <w:szCs w:val="0"/>
    </w:rPr>
  </w:style>
  <w:style w:type="character" w:customStyle="1" w:styleId="38">
    <w:name w:val="tmpztreemove_arrow"/>
    <w:basedOn w:val="5"/>
    <w:uiPriority w:val="0"/>
  </w:style>
  <w:style w:type="character" w:customStyle="1" w:styleId="39">
    <w:name w:val="choose-status"/>
    <w:basedOn w:val="5"/>
    <w:uiPriority w:val="0"/>
    <w:rPr>
      <w:color w:val="1F85EC"/>
      <w:bdr w:val="none" w:color="1F85EC" w:sz="0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2024-03-27T07:44:00Z</dcterms:created>
  <dc:creator>上邪</dc:creator>
  <cp:lastModifiedBy>上邪</cp:lastModifiedBy>
  <dcterms:modified xsi:type="dcterms:W3CDTF">2024-03-29T02:47:09Z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B69DBBF1448B41218B56EBBE55EDCD10</vt:lpwstr>
  </property>
</Properties>
</file>