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pacing w:before="340" w:after="330" w:line="448" w:lineRule="auto"/>
        <w:jc w:val="center"/>
        <w:outlineLvl w:val="0"/>
        <w:rPr>
          <w:rFonts w:ascii="宋体" w:hAnsi="宋体" w:eastAsia="宋体" w:cs="宋体"/>
          <w:kern w:val="44"/>
          <w:sz w:val="44"/>
          <w:szCs w:val="44"/>
        </w:rPr>
      </w:pPr>
      <w:bookmarkStart w:id="0" w:name="_GoBack"/>
      <w:r>
        <w:rPr>
          <w:rFonts w:hint="eastAsia" w:ascii="宋体" w:hAnsi="宋体" w:eastAsia="宋体" w:cs="宋体"/>
          <w:b/>
          <w:bCs/>
          <w:color w:val="000000"/>
          <w:kern w:val="44"/>
          <w:sz w:val="44"/>
          <w:szCs w:val="44"/>
        </w:rPr>
        <w:t>绍兴市妇幼保健院关于采购足月儿奶粉的询价公告</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按照绍兴市妇幼保健院采购需求，医院临床营养科室对足月儿奶粉采购项目进行询价，欢迎符合要求的供应商进行报价。</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一、项目名称：足月儿奶粉采购项目</w:t>
      </w:r>
    </w:p>
    <w:p>
      <w:pPr>
        <w:widowControl/>
        <w:spacing w:before="100" w:beforeAutospacing="1" w:after="100" w:afterAutospacing="1"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1.项目预算：3万元/年</w:t>
      </w:r>
    </w:p>
    <w:p>
      <w:pPr>
        <w:widowControl/>
        <w:spacing w:before="100" w:beforeAutospacing="1" w:after="100" w:afterAutospacing="1"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询价项目概况（内容、用途、数量、简要技术要求等）:足月儿奶粉用于满足住院新生儿的营养需求，需符合现行国家标准、技术规范和行业相关部门的管理规定，需提供符合《中华人民共和国食品安全法》以及国家质检总局有关规范要求的货物及产品，产品的主要营养成分及其含量符合食品安全国家标准《特殊医学用途婴儿配方食品通则》；供应商不能提供“赠品”或含“仅供医院使用样品”字样的货物；推荐品牌：惠氏、雀巢、美赞臣等同等或高于上述质量的产品。</w:t>
      </w:r>
      <w:r>
        <w:rPr>
          <w:rFonts w:hint="eastAsia" w:ascii="仿宋" w:hAnsi="仿宋" w:eastAsia="仿宋" w:cs="仿宋"/>
          <w:color w:val="000000"/>
          <w:kern w:val="0"/>
          <w:sz w:val="32"/>
          <w:szCs w:val="32"/>
          <w:lang w:eastAsia="zh-CN"/>
        </w:rPr>
        <w:t>按实际采购结算</w:t>
      </w:r>
      <w:r>
        <w:rPr>
          <w:rFonts w:hint="eastAsia" w:ascii="仿宋" w:hAnsi="仿宋" w:eastAsia="仿宋" w:cs="仿宋"/>
          <w:color w:val="000000"/>
          <w:kern w:val="0"/>
          <w:sz w:val="32"/>
          <w:szCs w:val="32"/>
        </w:rPr>
        <w:t>。。</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二、供应商：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1.具有独立承担民事责任的能力；</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2.参加政府采购活动前3年内，在经营活动中没有重大违法记录；</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3.供应商有效期内营业执照经营范围因包含食品经营内容。</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4.供应商须具备具有婴幼儿食品经营许可证。(特定资格条件）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5.本项目不接受联合体报价。</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三、报价文件：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1.报价须带文件资料:①营业执照、②法人身份证等相关复印件、③业务员参加的须提供授权委托书和业务员身份证复印件、④需要提交的其他资料。以上资料必须齐全并加盖单位公章，否则该报价文件作无效处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2.报价文件递交截止时间：2023年8月10日北京时间17:00时，在截止时间后送达的响应文件为无效文件，拒绝接收。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3.报价文件报送方式：密封后送达绍兴市妇幼保健院临床营养科室，密封袋表面必须标注此项目名称。</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黑体" w:hAnsi="黑体" w:eastAsia="黑体" w:cs="黑体"/>
          <w:color w:val="000000"/>
          <w:kern w:val="0"/>
          <w:sz w:val="32"/>
          <w:szCs w:val="32"/>
        </w:rPr>
        <w:t>四、评定成交标准：</w:t>
      </w:r>
      <w:r>
        <w:rPr>
          <w:rFonts w:hint="eastAsia" w:ascii="仿宋" w:hAnsi="仿宋" w:eastAsia="仿宋" w:cs="仿宋"/>
          <w:color w:val="000000"/>
          <w:kern w:val="0"/>
          <w:sz w:val="32"/>
          <w:szCs w:val="32"/>
        </w:rPr>
        <w:t>根据质量和服务均能满足询价文件实质性响应要求且报价最低的原则确定成交供应商。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黑体" w:hAnsi="黑体" w:eastAsia="黑体" w:cs="黑体"/>
          <w:color w:val="000000"/>
          <w:kern w:val="0"/>
          <w:sz w:val="32"/>
          <w:szCs w:val="32"/>
        </w:rPr>
        <w:t>五、联系方式：</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联系人： 黄雪英           联系电话：13757570812</w:t>
      </w:r>
    </w:p>
    <w:p>
      <w:pPr>
        <w:widowControl/>
        <w:spacing w:before="100" w:beforeAutospacing="1" w:after="100" w:afterAutospacing="1"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联系地址：绍兴市八字桥直街169号</w:t>
      </w:r>
    </w:p>
    <w:p>
      <w:pPr>
        <w:widowControl/>
        <w:spacing w:before="100" w:beforeAutospacing="1" w:after="100" w:afterAutospacing="1" w:line="560" w:lineRule="exact"/>
        <w:jc w:val="left"/>
        <w:rPr>
          <w:rFonts w:ascii="仿宋" w:hAnsi="仿宋" w:eastAsia="仿宋" w:cs="仿宋"/>
          <w:color w:val="000000"/>
          <w:kern w:val="0"/>
          <w:sz w:val="32"/>
          <w:szCs w:val="32"/>
        </w:rPr>
      </w:pPr>
    </w:p>
    <w:p>
      <w:pPr>
        <w:widowControl/>
        <w:spacing w:before="100" w:beforeAutospacing="1" w:after="100" w:afterAutospacing="1" w:line="560" w:lineRule="exact"/>
        <w:jc w:val="left"/>
        <w:rPr>
          <w:rFonts w:ascii="仿宋" w:hAnsi="仿宋" w:eastAsia="仿宋" w:cs="仿宋"/>
          <w:color w:val="000000"/>
          <w:kern w:val="0"/>
          <w:sz w:val="32"/>
          <w:szCs w:val="32"/>
        </w:rPr>
      </w:pPr>
    </w:p>
    <w:p>
      <w:pPr>
        <w:widowControl/>
        <w:spacing w:before="100" w:beforeAutospacing="1" w:after="100" w:afterAutospacing="1" w:line="560" w:lineRule="exact"/>
        <w:jc w:val="left"/>
        <w:rPr>
          <w:rFonts w:ascii="仿宋" w:hAnsi="仿宋" w:eastAsia="仿宋" w:cs="仿宋"/>
          <w:kern w:val="0"/>
          <w:sz w:val="32"/>
          <w:szCs w:val="32"/>
        </w:rPr>
      </w:pPr>
      <w:r>
        <w:rPr>
          <w:rFonts w:hint="eastAsia" w:ascii="宋体" w:hAnsi="宋体" w:eastAsia="宋体" w:cs="宋体"/>
          <w:color w:val="000000"/>
          <w:kern w:val="0"/>
          <w:sz w:val="32"/>
          <w:szCs w:val="32"/>
        </w:rPr>
        <w:t>               </w:t>
      </w:r>
      <w:r>
        <w:rPr>
          <w:rFonts w:hint="eastAsia" w:ascii="仿宋" w:hAnsi="仿宋" w:eastAsia="仿宋" w:cs="仿宋"/>
          <w:color w:val="000000"/>
          <w:kern w:val="0"/>
          <w:sz w:val="32"/>
          <w:szCs w:val="32"/>
        </w:rPr>
        <w:t>绍兴市妇幼保健院</w:t>
      </w:r>
    </w:p>
    <w:p>
      <w:pPr>
        <w:widowControl/>
        <w:spacing w:before="100" w:beforeAutospacing="1" w:after="100" w:afterAutospacing="1" w:line="560" w:lineRule="exact"/>
        <w:ind w:firstLine="48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时间：2023年8月</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日</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003654DC"/>
    <w:rsid w:val="00001B6E"/>
    <w:rsid w:val="000E5C63"/>
    <w:rsid w:val="000F1856"/>
    <w:rsid w:val="001A2320"/>
    <w:rsid w:val="003654DC"/>
    <w:rsid w:val="004B0365"/>
    <w:rsid w:val="006E5A26"/>
    <w:rsid w:val="007579FF"/>
    <w:rsid w:val="00784DB6"/>
    <w:rsid w:val="008B166D"/>
    <w:rsid w:val="009811CC"/>
    <w:rsid w:val="00DA71B0"/>
    <w:rsid w:val="1D9B7243"/>
    <w:rsid w:val="6D137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733</Words>
  <Characters>766</Characters>
  <Lines>5</Lines>
  <Paragraphs>1</Paragraphs>
  <TotalTime>0</TotalTime>
  <ScaleCrop>false</ScaleCrop>
  <LinksUpToDate>false</LinksUpToDate>
  <CharactersWithSpaces>793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2023-08-04T01:18:00Z</dcterms:created>
  <dc:creator>微软用户</dc:creator>
  <cp:lastModifiedBy>11</cp:lastModifiedBy>
  <dcterms:modified xsi:type="dcterms:W3CDTF">2023-08-07T09:18:40Z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60F9E6222569450D8E26D10C14627DD3_12</vt:lpwstr>
  </property>
</Properties>
</file>