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 xml:space="preserve">关于人TH1/TH2亚群检测试剂盒（流式荧光法） </w:t>
      </w:r>
    </w:p>
    <w:p>
      <w:pPr>
        <w:jc w:val="center"/>
        <w:rPr>
          <w:rFonts w:hint="eastAsia"/>
          <w:sz w:val="36"/>
          <w:szCs w:val="44"/>
        </w:rPr>
      </w:pP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w:t>
      </w:r>
      <w:r>
        <w:rPr>
          <w:rFonts w:hint="eastAsia"/>
          <w:sz w:val="24"/>
          <w:szCs w:val="24"/>
        </w:rPr>
        <w:t>科室</w:t>
      </w:r>
      <w:r>
        <w:rPr>
          <w:rFonts w:hint="eastAsia"/>
          <w:sz w:val="24"/>
          <w:szCs w:val="24"/>
          <w:lang w:val="en-US" w:eastAsia="zh-CN"/>
        </w:rPr>
        <w:t>对人TH1/TH2亚群检测试剂盒（流式荧光法） 采购</w:t>
      </w:r>
      <w:r>
        <w:rPr>
          <w:rFonts w:hint="eastAsia"/>
          <w:sz w:val="24"/>
          <w:szCs w:val="24"/>
        </w:rPr>
        <w:t>项目进行询价，欢迎符合要求的供应商进行报价。</w:t>
      </w:r>
    </w:p>
    <w:p>
      <w:pPr>
        <w:numPr>
          <w:ilvl w:val="0"/>
          <w:numId w:val="1"/>
        </w:numPr>
        <w:rPr>
          <w:rFonts w:hint="eastAsia"/>
          <w:sz w:val="24"/>
          <w:szCs w:val="24"/>
        </w:rPr>
      </w:pPr>
      <w:r>
        <w:rPr>
          <w:rFonts w:hint="eastAsia"/>
          <w:sz w:val="24"/>
          <w:szCs w:val="24"/>
        </w:rPr>
        <w:t>项目名称：人TH1/TH2亚群检测试剂盒（流式荧光法）</w:t>
      </w: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48000元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554"/>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554"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286"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人TH1/TH2亚群检测试剂盒（流式荧光法）</w:t>
            </w:r>
          </w:p>
        </w:tc>
        <w:tc>
          <w:tcPr>
            <w:tcW w:w="1419" w:type="dxa"/>
          </w:tcPr>
          <w:p>
            <w:pPr>
              <w:jc w:val="center"/>
              <w:rPr>
                <w:rFonts w:hint="default" w:eastAsiaTheme="minorEastAsia"/>
                <w:sz w:val="24"/>
                <w:szCs w:val="24"/>
                <w:vertAlign w:val="baseline"/>
                <w:lang w:val="en-US" w:eastAsia="zh-CN"/>
              </w:rPr>
            </w:pP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554" w:type="dxa"/>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上限85.71元</w:t>
            </w:r>
          </w:p>
        </w:tc>
        <w:tc>
          <w:tcPr>
            <w:tcW w:w="1286" w:type="dxa"/>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560人份</w:t>
            </w:r>
          </w:p>
        </w:tc>
      </w:tr>
    </w:tbl>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应包含提供医疗试剂的内容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2023</w:t>
      </w:r>
      <w:r>
        <w:rPr>
          <w:rFonts w:hint="eastAsia"/>
          <w:sz w:val="24"/>
          <w:szCs w:val="24"/>
        </w:rPr>
        <w:t>年</w:t>
      </w:r>
      <w:r>
        <w:rPr>
          <w:rFonts w:hint="eastAsia"/>
          <w:sz w:val="24"/>
          <w:szCs w:val="24"/>
          <w:lang w:val="en-US" w:eastAsia="zh-CN"/>
        </w:rPr>
        <w:t>8</w:t>
      </w:r>
      <w:r>
        <w:rPr>
          <w:rFonts w:hint="eastAsia"/>
          <w:sz w:val="24"/>
          <w:szCs w:val="24"/>
        </w:rPr>
        <w:t>月</w:t>
      </w:r>
      <w:r>
        <w:rPr>
          <w:rFonts w:hint="eastAsia"/>
          <w:sz w:val="24"/>
          <w:szCs w:val="24"/>
          <w:lang w:val="en-US" w:eastAsia="zh-CN"/>
        </w:rPr>
        <w:t>24</w:t>
      </w:r>
      <w:r>
        <w:rPr>
          <w:rFonts w:hint="eastAsia"/>
          <w:sz w:val="24"/>
          <w:szCs w:val="24"/>
        </w:rPr>
        <w:t>日北京时间</w:t>
      </w:r>
      <w:r>
        <w:rPr>
          <w:rFonts w:hint="eastAsia"/>
          <w:sz w:val="24"/>
          <w:szCs w:val="24"/>
          <w:lang w:val="en-US" w:eastAsia="zh-CN"/>
        </w:rPr>
        <w:t>10</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default" w:eastAsiaTheme="minorEastAsia"/>
          <w:sz w:val="24"/>
          <w:szCs w:val="24"/>
          <w:lang w:val="en-US" w:eastAsia="zh-CN"/>
        </w:rPr>
      </w:pPr>
      <w:r>
        <w:rPr>
          <w:rFonts w:hint="eastAsia"/>
          <w:sz w:val="24"/>
          <w:szCs w:val="24"/>
        </w:rPr>
        <w:t>根据质量和服务均能满足询价文件实质性响应要求且报价最低的原则确定成交供应商。</w:t>
      </w:r>
      <w:bookmarkStart w:id="0" w:name="_GoBack"/>
      <w:bookmarkEnd w:id="0"/>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杨老师</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0575-85206837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right"/>
        <w:rPr>
          <w:rFonts w:hint="eastAsia"/>
          <w:sz w:val="24"/>
          <w:szCs w:val="24"/>
        </w:rPr>
      </w:pPr>
      <w:r>
        <w:rPr>
          <w:rFonts w:hint="eastAsia"/>
          <w:sz w:val="24"/>
          <w:szCs w:val="24"/>
        </w:rPr>
        <w:t>                                                                   绍兴市妇幼保健院</w:t>
      </w:r>
    </w:p>
    <w:p>
      <w:pPr>
        <w:jc w:val="right"/>
        <w:rPr>
          <w:rFonts w:hint="eastAsia"/>
          <w:sz w:val="24"/>
          <w:szCs w:val="24"/>
        </w:rPr>
      </w:pPr>
      <w:r>
        <w:rPr>
          <w:rFonts w:hint="eastAsia"/>
          <w:sz w:val="24"/>
          <w:szCs w:val="24"/>
          <w:lang w:val="en-US" w:eastAsia="zh-CN"/>
        </w:rPr>
        <w:t>2023</w:t>
      </w:r>
      <w:r>
        <w:rPr>
          <w:rFonts w:hint="eastAsia"/>
          <w:sz w:val="24"/>
          <w:szCs w:val="24"/>
        </w:rPr>
        <w:t>年</w:t>
      </w:r>
      <w:r>
        <w:rPr>
          <w:rFonts w:hint="eastAsia"/>
          <w:sz w:val="24"/>
          <w:szCs w:val="24"/>
          <w:lang w:val="en-US" w:eastAsia="zh-CN"/>
        </w:rPr>
        <w:t xml:space="preserve"> 8</w:t>
      </w:r>
      <w:r>
        <w:rPr>
          <w:rFonts w:hint="eastAsia"/>
          <w:sz w:val="24"/>
          <w:szCs w:val="24"/>
        </w:rPr>
        <w:t>月</w:t>
      </w:r>
      <w:r>
        <w:rPr>
          <w:rFonts w:hint="eastAsia"/>
          <w:sz w:val="24"/>
          <w:szCs w:val="24"/>
          <w:lang w:val="en-US" w:eastAsia="zh-CN"/>
        </w:rPr>
        <w:t xml:space="preserve"> 21</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6C1039"/>
    <w:rsid w:val="1DCD64DE"/>
    <w:rsid w:val="1F741C30"/>
    <w:rsid w:val="26147FE5"/>
    <w:rsid w:val="44C34068"/>
    <w:rsid w:val="45D25D77"/>
    <w:rsid w:val="4B780BB6"/>
    <w:rsid w:val="50C615A2"/>
    <w:rsid w:val="52402DF9"/>
    <w:rsid w:val="53581B74"/>
    <w:rsid w:val="550A27D5"/>
    <w:rsid w:val="5A2F21D0"/>
    <w:rsid w:val="5D323496"/>
    <w:rsid w:val="64BD6692"/>
    <w:rsid w:val="660414B7"/>
    <w:rsid w:val="6E70546D"/>
    <w:rsid w:val="7D6430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yperlink"/>
    <w:basedOn w:val="4"/>
    <w:uiPriority w:val="0"/>
    <w:rPr>
      <w:color w:val="3366CC"/>
      <w:sz w:val="18"/>
      <w:szCs w:val="18"/>
      <w:u w:val="none"/>
    </w:rPr>
  </w:style>
  <w:style w:type="character" w:styleId="10">
    <w:name w:val="HTML Cite"/>
    <w:basedOn w:val="4"/>
    <w:qFormat/>
    <w:uiPriority w:val="0"/>
  </w:style>
  <w:style w:type="character" w:customStyle="1" w:styleId="11">
    <w:name w:val="l-btn-left"/>
    <w:basedOn w:val="4"/>
    <w:qFormat/>
    <w:uiPriority w:val="0"/>
    <w:rPr>
      <w:color w:val="01335C"/>
    </w:rPr>
  </w:style>
  <w:style w:type="character" w:customStyle="1" w:styleId="12">
    <w:name w:val="l-btn-left1"/>
    <w:basedOn w:val="4"/>
    <w:qFormat/>
    <w:uiPriority w:val="0"/>
  </w:style>
  <w:style w:type="character" w:customStyle="1" w:styleId="13">
    <w:name w:val="l-btn-left2"/>
    <w:basedOn w:val="4"/>
    <w:qFormat/>
    <w:uiPriority w:val="0"/>
  </w:style>
  <w:style w:type="character" w:customStyle="1" w:styleId="14">
    <w:name w:val="l-btn-left3"/>
    <w:basedOn w:val="4"/>
    <w:qFormat/>
    <w:uiPriority w:val="0"/>
  </w:style>
  <w:style w:type="character" w:customStyle="1" w:styleId="15">
    <w:name w:val="ui-icon26"/>
    <w:basedOn w:val="4"/>
    <w:qFormat/>
    <w:uiPriority w:val="0"/>
  </w:style>
  <w:style w:type="character" w:customStyle="1" w:styleId="16">
    <w:name w:val="button"/>
    <w:basedOn w:val="4"/>
    <w:qFormat/>
    <w:uiPriority w:val="0"/>
  </w:style>
  <w:style w:type="character" w:customStyle="1" w:styleId="17">
    <w:name w:val="l-btn-text"/>
    <w:basedOn w:val="4"/>
    <w:qFormat/>
    <w:uiPriority w:val="0"/>
  </w:style>
  <w:style w:type="character" w:customStyle="1" w:styleId="18">
    <w:name w:val="l-btn-empty"/>
    <w:basedOn w:val="4"/>
    <w:qFormat/>
    <w:uiPriority w:val="0"/>
  </w:style>
  <w:style w:type="character" w:customStyle="1" w:styleId="19">
    <w:name w:val="tmpztreemove_arrow"/>
    <w:basedOn w:val="4"/>
    <w:qFormat/>
    <w:uiPriority w:val="0"/>
  </w:style>
  <w:style w:type="character" w:customStyle="1" w:styleId="20">
    <w:name w:val="disabled"/>
    <w:basedOn w:val="4"/>
    <w:qFormat/>
    <w:uiPriority w:val="0"/>
  </w:style>
  <w:style w:type="character" w:customStyle="1" w:styleId="21">
    <w:name w:val="ui-icon25"/>
    <w:basedOn w:val="4"/>
    <w:uiPriority w:val="0"/>
  </w:style>
  <w:style w:type="character" w:customStyle="1" w:styleId="22">
    <w:name w:val="ui-icon24"/>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577</Words>
  <Characters>585</Characters>
  <Lines>0</Lines>
  <Paragraphs>0</Paragraphs>
  <TotalTime>26</TotalTime>
  <ScaleCrop>false</ScaleCrop>
  <LinksUpToDate>false</LinksUpToDate>
  <CharactersWithSpaces>696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Administrator</cp:lastModifiedBy>
  <cp:lastPrinted>2022-08-01T02:14:00Z</cp:lastPrinted>
  <dcterms:modified xsi:type="dcterms:W3CDTF">2023-08-21T00:15:05Z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F62835080AE24B2FB3CE89F37ABA2583</vt:lpwstr>
  </property>
</Properties>
</file>