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Autospacing="0" w:afterAutospacing="0" w:line="451" w:lineRule="auto"/>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color w:val="000000"/>
          <w:sz w:val="44"/>
          <w:szCs w:val="44"/>
        </w:rPr>
        <w:t>绍兴市妇幼保健院关于</w:t>
      </w:r>
      <w:r>
        <w:rPr>
          <w:rFonts w:hint="eastAsia" w:asciiTheme="majorEastAsia" w:hAnsiTheme="majorEastAsia" w:eastAsiaTheme="majorEastAsia" w:cstheme="majorEastAsia"/>
          <w:b/>
          <w:bCs/>
          <w:color w:val="000000"/>
          <w:sz w:val="44"/>
          <w:szCs w:val="44"/>
          <w:lang w:eastAsia="zh-CN"/>
        </w:rPr>
        <w:t>对</w:t>
      </w:r>
      <w:r>
        <w:rPr>
          <w:rFonts w:hint="eastAsia" w:asciiTheme="majorEastAsia" w:hAnsiTheme="majorEastAsia" w:eastAsiaTheme="majorEastAsia" w:cstheme="majorEastAsia"/>
          <w:b/>
          <w:bCs/>
          <w:color w:val="000000"/>
          <w:sz w:val="44"/>
          <w:szCs w:val="44"/>
          <w:lang w:val="en-US" w:eastAsia="zh-CN"/>
        </w:rPr>
        <w:t>浙江省远程继续医学教育技术服务机构</w:t>
      </w:r>
      <w:r>
        <w:rPr>
          <w:rFonts w:hint="eastAsia" w:asciiTheme="majorEastAsia" w:hAnsiTheme="majorEastAsia" w:eastAsiaTheme="majorEastAsia" w:cstheme="majorEastAsia"/>
          <w:b/>
          <w:bCs/>
          <w:color w:val="000000"/>
          <w:sz w:val="44"/>
          <w:szCs w:val="44"/>
        </w:rPr>
        <w:t>询价公告</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000000"/>
          <w:sz w:val="32"/>
          <w:szCs w:val="32"/>
        </w:rPr>
        <w:t>按照绍兴市妇幼保健院采购需求，医院</w:t>
      </w:r>
      <w:r>
        <w:rPr>
          <w:rFonts w:hint="eastAsia" w:ascii="仿宋" w:hAnsi="仿宋" w:eastAsia="仿宋" w:cs="仿宋"/>
          <w:color w:val="000000"/>
          <w:sz w:val="32"/>
          <w:szCs w:val="32"/>
          <w:lang w:eastAsia="zh-CN"/>
        </w:rPr>
        <w:t>科教科</w:t>
      </w:r>
      <w:r>
        <w:rPr>
          <w:rFonts w:hint="eastAsia" w:ascii="仿宋" w:hAnsi="仿宋" w:eastAsia="仿宋" w:cs="仿宋"/>
          <w:color w:val="000000"/>
          <w:sz w:val="32"/>
          <w:szCs w:val="32"/>
        </w:rPr>
        <w:t>对</w:t>
      </w:r>
      <w:r>
        <w:rPr>
          <w:rFonts w:hint="eastAsia" w:ascii="仿宋" w:hAnsi="仿宋" w:eastAsia="仿宋" w:cs="仿宋"/>
          <w:color w:val="000000"/>
          <w:sz w:val="32"/>
          <w:szCs w:val="32"/>
          <w:lang w:val="en-US" w:eastAsia="zh-CN"/>
        </w:rPr>
        <w:t>浙江省远程继续医学教育技术服务机构</w:t>
      </w:r>
      <w:r>
        <w:rPr>
          <w:rFonts w:hint="eastAsia" w:ascii="仿宋" w:hAnsi="仿宋" w:eastAsia="仿宋" w:cs="仿宋"/>
          <w:color w:val="000000"/>
          <w:sz w:val="32"/>
          <w:szCs w:val="32"/>
        </w:rPr>
        <w:t>进行询价，欢迎符合要求的供应商进行报价。</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一、项目名称：浙江省远程继续医学教育技术服务机构</w:t>
      </w:r>
    </w:p>
    <w:p>
      <w:pPr>
        <w:pStyle w:val="5"/>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二、项目情况：</w:t>
      </w:r>
    </w:p>
    <w:p>
      <w:pPr>
        <w:pStyle w:val="5"/>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 w:hAnsi="仿宋" w:eastAsia="仿宋" w:cs="仿宋"/>
          <w:color w:val="FF0000"/>
          <w:sz w:val="32"/>
          <w:szCs w:val="32"/>
        </w:rPr>
      </w:pPr>
      <w:r>
        <w:rPr>
          <w:rFonts w:hint="eastAsia" w:ascii="仿宋" w:hAnsi="仿宋" w:eastAsia="仿宋" w:cs="仿宋"/>
          <w:color w:val="000000"/>
          <w:sz w:val="32"/>
          <w:szCs w:val="32"/>
        </w:rPr>
        <w:t>1.项目预算：</w:t>
      </w:r>
      <w:r>
        <w:rPr>
          <w:rFonts w:hint="eastAsia" w:ascii="仿宋" w:hAnsi="仿宋" w:eastAsia="仿宋" w:cs="仿宋"/>
          <w:color w:val="auto"/>
          <w:sz w:val="32"/>
          <w:szCs w:val="32"/>
          <w:lang w:val="en-US" w:eastAsia="zh-CN"/>
        </w:rPr>
        <w:t>4.5</w:t>
      </w:r>
      <w:r>
        <w:rPr>
          <w:rFonts w:hint="eastAsia" w:ascii="仿宋" w:hAnsi="仿宋" w:eastAsia="仿宋" w:cs="仿宋"/>
          <w:color w:val="auto"/>
          <w:sz w:val="32"/>
          <w:szCs w:val="32"/>
        </w:rPr>
        <w:t>万元</w:t>
      </w:r>
    </w:p>
    <w:p>
      <w:pPr>
        <w:pStyle w:val="5"/>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询价项目概况（内容、用途、数量、简要技术要求等）:</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5"/>
        <w:gridCol w:w="2730"/>
        <w:gridCol w:w="900"/>
        <w:gridCol w:w="2730"/>
        <w:gridCol w:w="1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vAlign w:val="center"/>
          </w:tcPr>
          <w:p>
            <w:pPr>
              <w:pStyle w:val="5"/>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b/>
                <w:bCs/>
                <w:color w:val="000000"/>
                <w:sz w:val="32"/>
                <w:szCs w:val="32"/>
                <w:vertAlign w:val="baseline"/>
                <w:lang w:eastAsia="zh-CN"/>
              </w:rPr>
            </w:pPr>
            <w:r>
              <w:rPr>
                <w:rFonts w:hint="eastAsia" w:ascii="仿宋" w:hAnsi="仿宋" w:eastAsia="仿宋" w:cs="仿宋"/>
                <w:b/>
                <w:bCs/>
                <w:color w:val="000000"/>
                <w:sz w:val="32"/>
                <w:szCs w:val="32"/>
                <w:vertAlign w:val="baseline"/>
                <w:lang w:eastAsia="zh-CN"/>
              </w:rPr>
              <w:t>序号</w:t>
            </w:r>
          </w:p>
        </w:tc>
        <w:tc>
          <w:tcPr>
            <w:tcW w:w="2730" w:type="dxa"/>
            <w:vAlign w:val="center"/>
          </w:tcPr>
          <w:p>
            <w:pPr>
              <w:pStyle w:val="5"/>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b/>
                <w:bCs/>
                <w:color w:val="000000"/>
                <w:sz w:val="32"/>
                <w:szCs w:val="32"/>
                <w:vertAlign w:val="baseline"/>
                <w:lang w:eastAsia="zh-CN"/>
              </w:rPr>
            </w:pPr>
            <w:r>
              <w:rPr>
                <w:rFonts w:hint="eastAsia" w:ascii="仿宋" w:hAnsi="仿宋" w:eastAsia="仿宋" w:cs="仿宋"/>
                <w:b/>
                <w:bCs/>
                <w:color w:val="000000"/>
                <w:sz w:val="32"/>
                <w:szCs w:val="32"/>
                <w:vertAlign w:val="baseline"/>
                <w:lang w:eastAsia="zh-CN"/>
              </w:rPr>
              <w:t>项目名称</w:t>
            </w:r>
          </w:p>
        </w:tc>
        <w:tc>
          <w:tcPr>
            <w:tcW w:w="900" w:type="dxa"/>
            <w:vAlign w:val="center"/>
          </w:tcPr>
          <w:p>
            <w:pPr>
              <w:pStyle w:val="5"/>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b/>
                <w:bCs/>
                <w:color w:val="000000"/>
                <w:sz w:val="32"/>
                <w:szCs w:val="32"/>
                <w:vertAlign w:val="baseline"/>
                <w:lang w:eastAsia="zh-CN"/>
              </w:rPr>
            </w:pPr>
            <w:r>
              <w:rPr>
                <w:rFonts w:hint="eastAsia" w:ascii="仿宋" w:hAnsi="仿宋" w:eastAsia="仿宋" w:cs="仿宋"/>
                <w:b/>
                <w:bCs/>
                <w:color w:val="000000"/>
                <w:sz w:val="32"/>
                <w:szCs w:val="32"/>
                <w:vertAlign w:val="baseline"/>
                <w:lang w:eastAsia="zh-CN"/>
              </w:rPr>
              <w:t>数量</w:t>
            </w:r>
          </w:p>
        </w:tc>
        <w:tc>
          <w:tcPr>
            <w:tcW w:w="2730" w:type="dxa"/>
            <w:vAlign w:val="center"/>
          </w:tcPr>
          <w:p>
            <w:pPr>
              <w:pStyle w:val="5"/>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b/>
                <w:bCs/>
                <w:color w:val="000000"/>
                <w:sz w:val="32"/>
                <w:szCs w:val="32"/>
                <w:vertAlign w:val="baseline"/>
                <w:lang w:eastAsia="zh-CN"/>
              </w:rPr>
            </w:pPr>
            <w:r>
              <w:rPr>
                <w:rFonts w:hint="eastAsia" w:ascii="仿宋" w:hAnsi="仿宋" w:eastAsia="仿宋" w:cs="仿宋"/>
                <w:b/>
                <w:bCs/>
                <w:color w:val="000000"/>
                <w:sz w:val="32"/>
                <w:szCs w:val="32"/>
                <w:vertAlign w:val="baseline"/>
                <w:lang w:eastAsia="zh-CN"/>
              </w:rPr>
              <w:t>服务内容</w:t>
            </w:r>
          </w:p>
        </w:tc>
        <w:tc>
          <w:tcPr>
            <w:tcW w:w="1784" w:type="dxa"/>
            <w:vAlign w:val="center"/>
          </w:tcPr>
          <w:p>
            <w:pPr>
              <w:pStyle w:val="5"/>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b/>
                <w:bCs/>
                <w:color w:val="000000"/>
                <w:sz w:val="32"/>
                <w:szCs w:val="32"/>
                <w:vertAlign w:val="baseline"/>
                <w:lang w:eastAsia="zh-CN"/>
              </w:rPr>
            </w:pPr>
            <w:r>
              <w:rPr>
                <w:rFonts w:hint="eastAsia" w:ascii="仿宋" w:hAnsi="仿宋" w:eastAsia="仿宋" w:cs="仿宋"/>
                <w:b/>
                <w:bCs/>
                <w:color w:val="000000"/>
                <w:sz w:val="32"/>
                <w:szCs w:val="32"/>
                <w:vertAlign w:val="baseline"/>
                <w:lang w:eastAsia="zh-CN"/>
              </w:rPr>
              <w:t>预算金额（万元）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vAlign w:val="center"/>
          </w:tcPr>
          <w:p>
            <w:pPr>
              <w:pStyle w:val="5"/>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color w:val="000000"/>
                <w:sz w:val="32"/>
                <w:szCs w:val="32"/>
                <w:vertAlign w:val="baseline"/>
                <w:lang w:val="en-US" w:eastAsia="zh-CN"/>
              </w:rPr>
            </w:pPr>
            <w:r>
              <w:rPr>
                <w:rFonts w:hint="eastAsia" w:ascii="仿宋" w:hAnsi="仿宋" w:eastAsia="仿宋" w:cs="仿宋"/>
                <w:color w:val="000000"/>
                <w:sz w:val="32"/>
                <w:szCs w:val="32"/>
                <w:vertAlign w:val="baseline"/>
                <w:lang w:val="en-US" w:eastAsia="zh-CN"/>
              </w:rPr>
              <w:t>1</w:t>
            </w:r>
          </w:p>
        </w:tc>
        <w:tc>
          <w:tcPr>
            <w:tcW w:w="2730" w:type="dxa"/>
            <w:vAlign w:val="center"/>
          </w:tcPr>
          <w:p>
            <w:pPr>
              <w:pStyle w:val="5"/>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color w:val="000000"/>
                <w:sz w:val="32"/>
                <w:szCs w:val="32"/>
                <w:vertAlign w:val="baseline"/>
              </w:rPr>
            </w:pPr>
            <w:r>
              <w:rPr>
                <w:rFonts w:hint="eastAsia" w:ascii="仿宋" w:hAnsi="仿宋" w:eastAsia="仿宋" w:cs="仿宋"/>
                <w:color w:val="000000"/>
                <w:sz w:val="32"/>
                <w:szCs w:val="32"/>
                <w:vertAlign w:val="baseline"/>
                <w:lang w:val="en-US" w:eastAsia="zh-CN"/>
              </w:rPr>
              <w:t>浙江省远程继续医学教育技术服务机构</w:t>
            </w:r>
          </w:p>
        </w:tc>
        <w:tc>
          <w:tcPr>
            <w:tcW w:w="900" w:type="dxa"/>
            <w:vAlign w:val="center"/>
          </w:tcPr>
          <w:p>
            <w:pPr>
              <w:pStyle w:val="5"/>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color w:val="000000"/>
                <w:sz w:val="32"/>
                <w:szCs w:val="32"/>
                <w:vertAlign w:val="baseline"/>
                <w:lang w:val="en-US" w:eastAsia="zh-CN"/>
              </w:rPr>
            </w:pPr>
            <w:r>
              <w:rPr>
                <w:rFonts w:hint="eastAsia" w:ascii="仿宋" w:hAnsi="仿宋" w:eastAsia="仿宋" w:cs="仿宋"/>
                <w:color w:val="000000"/>
                <w:sz w:val="32"/>
                <w:szCs w:val="32"/>
                <w:vertAlign w:val="baseline"/>
                <w:lang w:val="en-US" w:eastAsia="zh-CN"/>
              </w:rPr>
              <w:t>1家</w:t>
            </w:r>
          </w:p>
        </w:tc>
        <w:tc>
          <w:tcPr>
            <w:tcW w:w="2730" w:type="dxa"/>
            <w:vAlign w:val="center"/>
          </w:tcPr>
          <w:p>
            <w:pPr>
              <w:pStyle w:val="5"/>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color w:val="000000"/>
                <w:sz w:val="32"/>
                <w:szCs w:val="32"/>
                <w:vertAlign w:val="baseline"/>
              </w:rPr>
            </w:pPr>
            <w:r>
              <w:rPr>
                <w:rFonts w:hint="eastAsia" w:ascii="仿宋" w:hAnsi="仿宋" w:eastAsia="仿宋" w:cs="仿宋"/>
                <w:color w:val="000000"/>
                <w:sz w:val="32"/>
                <w:szCs w:val="32"/>
                <w:vertAlign w:val="baseline"/>
                <w:lang w:eastAsia="zh-CN"/>
              </w:rPr>
              <w:t>提供培训、咨询服务，上门拍摄等服务，确保后续工作顺利推进等事项</w:t>
            </w:r>
          </w:p>
        </w:tc>
        <w:tc>
          <w:tcPr>
            <w:tcW w:w="1784" w:type="dxa"/>
            <w:vAlign w:val="center"/>
          </w:tcPr>
          <w:p>
            <w:pPr>
              <w:pStyle w:val="5"/>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jc w:val="center"/>
              <w:textAlignment w:val="auto"/>
              <w:rPr>
                <w:rFonts w:hint="default" w:ascii="仿宋" w:hAnsi="仿宋" w:eastAsia="仿宋" w:cs="仿宋"/>
                <w:color w:val="000000"/>
                <w:sz w:val="32"/>
                <w:szCs w:val="32"/>
                <w:vertAlign w:val="baseline"/>
                <w:lang w:val="en-US" w:eastAsia="zh-CN"/>
              </w:rPr>
            </w:pPr>
            <w:r>
              <w:rPr>
                <w:rFonts w:hint="eastAsia" w:ascii="仿宋" w:hAnsi="仿宋" w:eastAsia="仿宋" w:cs="仿宋"/>
                <w:color w:val="auto"/>
                <w:sz w:val="32"/>
                <w:szCs w:val="32"/>
                <w:vertAlign w:val="baseline"/>
                <w:lang w:val="en-US" w:eastAsia="zh-CN"/>
              </w:rPr>
              <w:t>4.5</w:t>
            </w:r>
          </w:p>
        </w:tc>
      </w:tr>
    </w:tbl>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三、报价文件：</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报价须带文件资料:①营业执照</w:t>
      </w:r>
      <w:r>
        <w:rPr>
          <w:rFonts w:hint="eastAsia" w:ascii="仿宋" w:hAnsi="仿宋" w:eastAsia="仿宋" w:cs="仿宋"/>
          <w:color w:val="000000"/>
          <w:sz w:val="32"/>
          <w:szCs w:val="32"/>
          <w:lang w:eastAsia="zh-CN"/>
        </w:rPr>
        <w:t>复印件</w:t>
      </w:r>
      <w:r>
        <w:rPr>
          <w:rFonts w:hint="eastAsia" w:ascii="仿宋" w:hAnsi="仿宋" w:eastAsia="仿宋" w:cs="仿宋"/>
          <w:color w:val="000000"/>
          <w:sz w:val="32"/>
          <w:szCs w:val="32"/>
        </w:rPr>
        <w:t>、②法人身份证等相关复印件、③业务员参加的须提供授权委托书和业务员身份证复印件、④</w:t>
      </w:r>
      <w:r>
        <w:rPr>
          <w:rFonts w:hint="eastAsia" w:ascii="仿宋" w:hAnsi="仿宋" w:eastAsia="仿宋" w:cs="仿宋"/>
          <w:color w:val="000000"/>
          <w:sz w:val="32"/>
          <w:szCs w:val="32"/>
          <w:lang w:eastAsia="zh-CN"/>
        </w:rPr>
        <w:t>报价单</w:t>
      </w:r>
      <w:r>
        <w:rPr>
          <w:rFonts w:hint="eastAsia" w:ascii="仿宋" w:hAnsi="仿宋" w:eastAsia="仿宋" w:cs="仿宋"/>
          <w:color w:val="000000"/>
          <w:sz w:val="32"/>
          <w:szCs w:val="32"/>
        </w:rPr>
        <w:t>。以上资料必须齐全并加盖单位公章，否则该报价文件作无效处理。</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报价文件递交截止时间：</w:t>
      </w:r>
      <w:r>
        <w:rPr>
          <w:rFonts w:hint="eastAsia" w:ascii="仿宋" w:hAnsi="仿宋" w:eastAsia="仿宋" w:cs="仿宋"/>
          <w:color w:val="000000"/>
          <w:sz w:val="32"/>
          <w:szCs w:val="32"/>
          <w:lang w:val="en-US" w:eastAsia="zh-CN"/>
        </w:rPr>
        <w:t>2023</w:t>
      </w:r>
      <w:r>
        <w:rPr>
          <w:rFonts w:hint="eastAsia" w:ascii="仿宋" w:hAnsi="仿宋" w:eastAsia="仿宋" w:cs="仿宋"/>
          <w:color w:val="000000"/>
          <w:sz w:val="32"/>
          <w:szCs w:val="32"/>
        </w:rPr>
        <w:t>年</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月</w:t>
      </w:r>
      <w:r>
        <w:rPr>
          <w:rFonts w:hint="eastAsia" w:ascii="仿宋" w:hAnsi="仿宋" w:eastAsia="仿宋" w:cs="仿宋"/>
          <w:color w:val="000000"/>
          <w:sz w:val="32"/>
          <w:szCs w:val="32"/>
          <w:lang w:val="en-US" w:eastAsia="zh-CN"/>
        </w:rPr>
        <w:t>17</w:t>
      </w:r>
      <w:r>
        <w:rPr>
          <w:rFonts w:hint="eastAsia" w:ascii="仿宋" w:hAnsi="仿宋" w:eastAsia="仿宋" w:cs="仿宋"/>
          <w:color w:val="000000"/>
          <w:sz w:val="32"/>
          <w:szCs w:val="32"/>
        </w:rPr>
        <w:t>日北京时间</w:t>
      </w:r>
      <w:r>
        <w:rPr>
          <w:rFonts w:hint="eastAsia" w:ascii="仿宋" w:hAnsi="仿宋" w:eastAsia="仿宋" w:cs="仿宋"/>
          <w:color w:val="000000"/>
          <w:sz w:val="32"/>
          <w:szCs w:val="32"/>
          <w:lang w:val="en-US" w:eastAsia="zh-CN"/>
        </w:rPr>
        <w:t>17</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00</w:t>
      </w:r>
      <w:r>
        <w:rPr>
          <w:rFonts w:hint="eastAsia" w:ascii="仿宋" w:hAnsi="仿宋" w:eastAsia="仿宋" w:cs="仿宋"/>
          <w:color w:val="000000"/>
          <w:sz w:val="32"/>
          <w:szCs w:val="32"/>
        </w:rPr>
        <w:t>时，在截止时间后送达的响应文件为无效文件，拒绝接收。</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报价文件报送方式：密封后送达绍兴市妇幼保健院</w:t>
      </w:r>
      <w:r>
        <w:rPr>
          <w:rFonts w:hint="eastAsia" w:ascii="仿宋" w:hAnsi="仿宋" w:eastAsia="仿宋" w:cs="仿宋"/>
          <w:color w:val="000000"/>
          <w:sz w:val="32"/>
          <w:szCs w:val="32"/>
          <w:lang w:eastAsia="zh-CN"/>
        </w:rPr>
        <w:t>科教科</w:t>
      </w:r>
      <w:r>
        <w:rPr>
          <w:rFonts w:hint="eastAsia" w:ascii="仿宋" w:hAnsi="仿宋" w:eastAsia="仿宋" w:cs="仿宋"/>
          <w:color w:val="000000"/>
          <w:sz w:val="32"/>
          <w:szCs w:val="32"/>
        </w:rPr>
        <w:t>，密封袋表面必须标注此项目名称。</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sz w:val="32"/>
          <w:szCs w:val="32"/>
        </w:rPr>
      </w:pPr>
      <w:r>
        <w:rPr>
          <w:rFonts w:hint="eastAsia" w:ascii="仿宋" w:hAnsi="仿宋" w:eastAsia="仿宋" w:cs="仿宋"/>
          <w:color w:val="000000"/>
          <w:sz w:val="32"/>
          <w:szCs w:val="32"/>
          <w:lang w:val="en-US" w:eastAsia="zh-CN"/>
        </w:rPr>
        <w:t>四、评定成交标准：</w:t>
      </w:r>
      <w:r>
        <w:rPr>
          <w:rFonts w:hint="eastAsia" w:ascii="仿宋" w:hAnsi="仿宋" w:eastAsia="仿宋" w:cs="仿宋"/>
          <w:color w:val="000000"/>
          <w:sz w:val="32"/>
          <w:szCs w:val="32"/>
        </w:rPr>
        <w:t>根据质量和服务均能满足询价文件实质性响应要求且报价最低的原则确定成交供应商。</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sz w:val="32"/>
          <w:szCs w:val="32"/>
        </w:rPr>
      </w:pPr>
      <w:r>
        <w:rPr>
          <w:rFonts w:hint="eastAsia" w:ascii="仿宋" w:hAnsi="仿宋" w:eastAsia="仿宋" w:cs="仿宋"/>
          <w:color w:val="000000"/>
          <w:sz w:val="32"/>
          <w:szCs w:val="32"/>
          <w:lang w:val="en-US" w:eastAsia="zh-CN"/>
        </w:rPr>
        <w:t>五、联系方式：</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color w:val="000000"/>
          <w:sz w:val="32"/>
          <w:szCs w:val="32"/>
        </w:rPr>
        <w:t>联系人：</w:t>
      </w:r>
      <w:r>
        <w:rPr>
          <w:rFonts w:hint="eastAsia" w:ascii="仿宋" w:hAnsi="仿宋" w:eastAsia="仿宋" w:cs="仿宋"/>
          <w:color w:val="000000"/>
          <w:sz w:val="32"/>
          <w:szCs w:val="32"/>
          <w:lang w:eastAsia="zh-CN"/>
        </w:rPr>
        <w:t>闻老师</w:t>
      </w:r>
      <w:r>
        <w:rPr>
          <w:rFonts w:hint="eastAsia" w:ascii="仿宋" w:hAnsi="仿宋" w:eastAsia="仿宋" w:cs="仿宋"/>
          <w:color w:val="000000"/>
          <w:sz w:val="32"/>
          <w:szCs w:val="32"/>
        </w:rPr>
        <w:t xml:space="preserve">             联系电话：</w:t>
      </w:r>
      <w:r>
        <w:rPr>
          <w:rFonts w:hint="eastAsia" w:ascii="仿宋" w:hAnsi="仿宋" w:eastAsia="仿宋" w:cs="仿宋"/>
          <w:color w:val="000000"/>
          <w:sz w:val="32"/>
          <w:szCs w:val="32"/>
          <w:lang w:val="en-US" w:eastAsia="zh-CN"/>
        </w:rPr>
        <w:t>13967589415</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rPr>
        <w:t>联系地址：</w:t>
      </w:r>
      <w:r>
        <w:rPr>
          <w:rFonts w:hint="eastAsia" w:ascii="仿宋" w:hAnsi="仿宋" w:eastAsia="仿宋" w:cs="仿宋"/>
          <w:color w:val="000000"/>
          <w:sz w:val="32"/>
          <w:szCs w:val="32"/>
          <w:lang w:eastAsia="zh-CN"/>
        </w:rPr>
        <w:t>绍兴市妇幼保健院八字桥直街</w:t>
      </w:r>
      <w:r>
        <w:rPr>
          <w:rFonts w:hint="eastAsia" w:ascii="仿宋" w:hAnsi="仿宋" w:eastAsia="仿宋" w:cs="仿宋"/>
          <w:color w:val="000000"/>
          <w:sz w:val="32"/>
          <w:szCs w:val="32"/>
          <w:lang w:val="en-US" w:eastAsia="zh-CN"/>
        </w:rPr>
        <w:t>169号妇保中心四楼408室科教科</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color w:val="000000"/>
          <w:sz w:val="32"/>
          <w:szCs w:val="32"/>
        </w:rPr>
      </w:pP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color w:val="000000"/>
          <w:sz w:val="32"/>
          <w:szCs w:val="32"/>
        </w:rPr>
      </w:pP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sz w:val="32"/>
          <w:szCs w:val="32"/>
        </w:rPr>
      </w:pPr>
      <w:r>
        <w:rPr>
          <w:rFonts w:hint="eastAsia" w:ascii="仿宋" w:hAnsi="仿宋" w:eastAsia="仿宋" w:cs="仿宋"/>
          <w:color w:val="000000"/>
          <w:sz w:val="32"/>
          <w:szCs w:val="32"/>
        </w:rPr>
        <w:t>                                                  </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绍兴市妇幼保健院</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48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时间：</w:t>
      </w:r>
      <w:r>
        <w:rPr>
          <w:rFonts w:hint="eastAsia" w:ascii="仿宋" w:hAnsi="仿宋" w:eastAsia="仿宋" w:cs="仿宋"/>
          <w:color w:val="000000" w:themeColor="text1"/>
          <w:sz w:val="32"/>
          <w:szCs w:val="32"/>
          <w:lang w:val="en-US" w:eastAsia="zh-CN"/>
          <w14:textFill>
            <w14:solidFill>
              <w14:schemeClr w14:val="tx1"/>
            </w14:solidFill>
          </w14:textFill>
        </w:rPr>
        <w:t>2023</w:t>
      </w:r>
      <w:r>
        <w:rPr>
          <w:rFonts w:hint="eastAsia" w:ascii="仿宋" w:hAnsi="仿宋" w:eastAsia="仿宋" w:cs="仿宋"/>
          <w:color w:val="000000" w:themeColor="text1"/>
          <w:sz w:val="32"/>
          <w:szCs w:val="32"/>
          <w14:textFill>
            <w14:solidFill>
              <w14:schemeClr w14:val="tx1"/>
            </w14:solidFill>
          </w14:textFill>
        </w:rPr>
        <w:t>年</w:t>
      </w: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月</w:t>
      </w:r>
      <w:r>
        <w:rPr>
          <w:rFonts w:hint="eastAsia" w:ascii="仿宋" w:hAnsi="仿宋" w:eastAsia="仿宋" w:cs="仿宋"/>
          <w:color w:val="000000" w:themeColor="text1"/>
          <w:sz w:val="32"/>
          <w:szCs w:val="32"/>
          <w:lang w:val="en-US" w:eastAsia="zh-CN"/>
          <w14:textFill>
            <w14:solidFill>
              <w14:schemeClr w14:val="tx1"/>
            </w14:solidFill>
          </w14:textFill>
        </w:rPr>
        <w:t>15</w:t>
      </w:r>
      <w:bookmarkStart w:id="0" w:name="_GoBack"/>
      <w:bookmarkEnd w:id="0"/>
      <w:r>
        <w:rPr>
          <w:rFonts w:hint="eastAsia" w:ascii="仿宋" w:hAnsi="仿宋" w:eastAsia="仿宋" w:cs="仿宋"/>
          <w:color w:val="000000" w:themeColor="text1"/>
          <w:sz w:val="32"/>
          <w:szCs w:val="32"/>
          <w14:textFill>
            <w14:solidFill>
              <w14:schemeClr w14:val="tx1"/>
            </w14:solidFill>
          </w14:textFill>
        </w:rPr>
        <w:t>日</w:t>
      </w:r>
    </w:p>
    <w:p>
      <w:pPr>
        <w:spacing w:beforeLines="50" w:line="320" w:lineRule="exact"/>
        <w:rPr>
          <w:rFonts w:hint="eastAsia" w:ascii="宋体" w:hAnsi="宋体"/>
          <w:b/>
          <w:bCs/>
          <w:sz w:val="28"/>
          <w:szCs w:val="28"/>
        </w:rPr>
      </w:pPr>
    </w:p>
    <w:p>
      <w:pPr>
        <w:spacing w:beforeLines="50" w:line="320" w:lineRule="exact"/>
        <w:rPr>
          <w:rFonts w:hint="eastAsia" w:ascii="宋体" w:hAnsi="宋体"/>
          <w:b/>
          <w:bCs/>
          <w:sz w:val="28"/>
          <w:szCs w:val="28"/>
        </w:rPr>
      </w:pPr>
    </w:p>
    <w:p>
      <w:pPr>
        <w:spacing w:beforeLines="50" w:line="320" w:lineRule="exact"/>
        <w:rPr>
          <w:rFonts w:hint="eastAsia" w:ascii="宋体" w:hAnsi="宋体"/>
          <w:b/>
          <w:bCs/>
          <w:sz w:val="28"/>
          <w:szCs w:val="28"/>
        </w:rPr>
      </w:pPr>
    </w:p>
    <w:p>
      <w:pPr>
        <w:spacing w:beforeLines="50" w:line="320" w:lineRule="exact"/>
        <w:rPr>
          <w:rFonts w:hint="eastAsia" w:ascii="宋体" w:hAnsi="宋体"/>
          <w:b/>
          <w:bCs/>
          <w:sz w:val="28"/>
          <w:szCs w:val="28"/>
        </w:rPr>
      </w:pPr>
    </w:p>
    <w:p>
      <w:pPr>
        <w:spacing w:beforeLines="50" w:line="320" w:lineRule="exact"/>
        <w:rPr>
          <w:rFonts w:hint="eastAsia" w:ascii="宋体" w:hAnsi="宋体"/>
          <w:b/>
          <w:bCs/>
          <w:sz w:val="28"/>
          <w:szCs w:val="28"/>
        </w:rPr>
      </w:pPr>
    </w:p>
    <w:p>
      <w:pPr>
        <w:spacing w:beforeLines="50" w:line="320" w:lineRule="exact"/>
        <w:rPr>
          <w:rFonts w:hint="eastAsia" w:ascii="宋体" w:hAnsi="宋体"/>
          <w:b/>
          <w:bCs/>
          <w:sz w:val="28"/>
          <w:szCs w:val="28"/>
        </w:rPr>
      </w:pPr>
    </w:p>
    <w:p>
      <w:pPr>
        <w:spacing w:beforeLines="50" w:line="320" w:lineRule="exact"/>
        <w:rPr>
          <w:rFonts w:hint="eastAsia" w:ascii="宋体" w:hAnsi="宋体"/>
          <w:b/>
          <w:bCs/>
          <w:sz w:val="28"/>
          <w:szCs w:val="28"/>
        </w:rPr>
      </w:pPr>
    </w:p>
    <w:p>
      <w:pPr>
        <w:keepNext w:val="0"/>
        <w:keepLines w:val="0"/>
        <w:pageBreakBefore w:val="0"/>
        <w:widowControl w:val="0"/>
        <w:kinsoku/>
        <w:wordWrap/>
        <w:overflowPunct/>
        <w:topLinePunct w:val="0"/>
        <w:autoSpaceDE/>
        <w:autoSpaceDN/>
        <w:bidi w:val="0"/>
        <w:adjustRightInd/>
        <w:snapToGrid/>
        <w:spacing w:line="560" w:lineRule="exact"/>
        <w:textAlignment w:val="auto"/>
      </w:pPr>
    </w:p>
    <w:sectPr>
      <w:headerReference r:id="rId3" w:type="default"/>
      <w:footerReference r:id="rId4" w:type="default"/>
      <w:footerReference r:id="rId5" w:type="even"/>
      <w:pgSz w:w="11906" w:h="16838"/>
      <w:pgMar w:top="2041" w:right="1418" w:bottom="2041" w:left="1644" w:header="851" w:footer="992" w:gutter="0"/>
      <w:pgBorders>
        <w:top w:val="none" w:sz="0" w:space="0"/>
        <w:left w:val="none" w:sz="0" w:space="0"/>
        <w:bottom w:val="none" w:sz="0" w:space="0"/>
        <w:right w:val="none" w:sz="0" w:space="0"/>
      </w:pgBorders>
      <w:pgNumType w:fmt="numberInDash" w:start="1"/>
      <w:cols w:space="425" w:num="1"/>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sdt>
      <w:sdtPr>
        <w:id w:val="21431168"/>
      </w:sdtPr>
      <w:sdtContent/>
    </w:sdt>
  </w:p>
  <w:p>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fldChar w:fldCharType="begin"/>
    </w:r>
    <w:r>
      <w:instrText xml:space="preserve"> PAGE   \* MERGEFORMAT </w:instrText>
    </w:r>
    <w:r>
      <w:fldChar w:fldCharType="separate"/>
    </w:r>
    <w:r>
      <w:rPr>
        <w:lang w:val="zh-CN"/>
      </w:rPr>
      <w:t>-</w:t>
    </w:r>
    <w:r>
      <w:t xml:space="preserve"> 2 -</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yNTVmMmUyNjRkZjcyYTg3ZGE0ZTYxZjE2ODE5M2QifQ=="/>
  </w:docVars>
  <w:rsids>
    <w:rsidRoot w:val="2F526B81"/>
    <w:rsid w:val="106171E7"/>
    <w:rsid w:val="12535555"/>
    <w:rsid w:val="1BCF063B"/>
    <w:rsid w:val="2F526B81"/>
    <w:rsid w:val="338A259F"/>
    <w:rsid w:val="40564282"/>
    <w:rsid w:val="40FF2A33"/>
    <w:rsid w:val="532E3EE2"/>
    <w:rsid w:val="590F3B83"/>
    <w:rsid w:val="5C0F44C5"/>
    <w:rsid w:val="61E47A03"/>
    <w:rsid w:val="67A46529"/>
    <w:rsid w:val="72825AF4"/>
    <w:rsid w:val="73C82B32"/>
    <w:rsid w:val="783C06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9"/>
    <w:pPr>
      <w:spacing w:line="600" w:lineRule="exact"/>
      <w:ind w:firstLine="200"/>
      <w:outlineLvl w:val="0"/>
    </w:pPr>
    <w:rPr>
      <w:rFonts w:ascii="黑体" w:hAnsi="黑体" w:eastAsia="黑体"/>
      <w:kern w:val="0"/>
      <w:szCs w:val="20"/>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正文1"/>
    <w:qFormat/>
    <w:uiPriority w:val="0"/>
    <w:pPr>
      <w:widowControl w:val="0"/>
      <w:jc w:val="both"/>
    </w:pPr>
    <w:rPr>
      <w:rFonts w:hint="eastAsia"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533</Words>
  <Characters>567</Characters>
  <Lines>0</Lines>
  <Paragraphs>0</Paragraphs>
  <TotalTime>19</TotalTime>
  <ScaleCrop>false</ScaleCrop>
  <LinksUpToDate>false</LinksUpToDate>
  <CharactersWithSpaces>632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2022-08-19T07:03:00Z</dcterms:created>
  <dc:creator>浅浅</dc:creator>
  <cp:lastModifiedBy>bsoft</cp:lastModifiedBy>
  <dcterms:modified xsi:type="dcterms:W3CDTF">2023-03-15T00:09:22Z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7A843810D78A4DABA97766E2CD6557C6</vt:lpwstr>
  </property>
</Properties>
</file>