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4B4E2">
      <w:pPr>
        <w:jc w:val="center"/>
        <w:rPr>
          <w:rFonts w:ascii="宋体" w:hAnsi="宋体" w:cs="宋体"/>
          <w:b/>
          <w:bCs/>
          <w:sz w:val="36"/>
          <w:szCs w:val="36"/>
        </w:rPr>
      </w:pPr>
      <w:r>
        <w:rPr>
          <w:rFonts w:hint="eastAsia" w:ascii="宋体" w:hAnsi="宋体" w:cs="宋体"/>
          <w:b/>
          <w:bCs/>
          <w:sz w:val="36"/>
          <w:szCs w:val="36"/>
        </w:rPr>
        <w:t>绍兴市妇幼保健技术服务中心</w:t>
      </w:r>
    </w:p>
    <w:p w14:paraId="19727823">
      <w:pPr>
        <w:jc w:val="center"/>
        <w:rPr>
          <w:rFonts w:hint="eastAsia" w:ascii="宋体" w:hAnsi="宋体" w:cs="宋体"/>
          <w:b/>
          <w:bCs/>
          <w:sz w:val="36"/>
          <w:szCs w:val="36"/>
        </w:rPr>
      </w:pPr>
      <w:r>
        <w:rPr>
          <w:rFonts w:hint="eastAsia" w:ascii="宋体" w:hAnsi="宋体" w:cs="宋体"/>
          <w:b/>
          <w:bCs/>
          <w:sz w:val="36"/>
          <w:szCs w:val="36"/>
        </w:rPr>
        <w:t>关于绍兴市</w:t>
      </w:r>
      <w:r>
        <w:rPr>
          <w:rFonts w:hint="eastAsia" w:ascii="宋体" w:hAnsi="宋体" w:cs="宋体"/>
          <w:b/>
          <w:bCs/>
          <w:sz w:val="36"/>
          <w:szCs w:val="36"/>
          <w:lang w:eastAsia="zh-CN"/>
        </w:rPr>
        <w:t>基层</w:t>
      </w:r>
      <w:r>
        <w:rPr>
          <w:rFonts w:hint="eastAsia" w:ascii="宋体" w:hAnsi="宋体" w:cs="宋体"/>
          <w:b/>
          <w:bCs/>
          <w:sz w:val="36"/>
          <w:szCs w:val="36"/>
        </w:rPr>
        <w:t>儿童健康管理培训服务采购的</w:t>
      </w:r>
    </w:p>
    <w:p w14:paraId="7F4D4ACD">
      <w:pPr>
        <w:jc w:val="center"/>
        <w:rPr>
          <w:rFonts w:hint="eastAsia" w:ascii="宋体" w:hAnsi="宋体" w:cs="宋体"/>
          <w:b/>
          <w:bCs/>
          <w:sz w:val="36"/>
          <w:szCs w:val="36"/>
        </w:rPr>
      </w:pPr>
      <w:r>
        <w:rPr>
          <w:rFonts w:hint="eastAsia" w:ascii="宋体" w:hAnsi="宋体" w:cs="宋体"/>
          <w:b/>
          <w:bCs/>
          <w:sz w:val="36"/>
          <w:szCs w:val="36"/>
        </w:rPr>
        <w:t>询价公告</w:t>
      </w:r>
    </w:p>
    <w:p w14:paraId="1DE10444">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按照绍兴市妇幼保健技术服务中心需求，对绍兴市</w:t>
      </w:r>
      <w:r>
        <w:rPr>
          <w:rFonts w:hint="eastAsia" w:ascii="仿宋_GB2312" w:hAnsi="仿宋_GB2312" w:eastAsia="仿宋_GB2312" w:cs="仿宋_GB2312"/>
          <w:sz w:val="32"/>
          <w:szCs w:val="32"/>
          <w:lang w:eastAsia="zh-CN"/>
        </w:rPr>
        <w:t>基层</w:t>
      </w:r>
      <w:r>
        <w:rPr>
          <w:rFonts w:hint="eastAsia" w:ascii="仿宋_GB2312" w:hAnsi="仿宋_GB2312" w:eastAsia="仿宋_GB2312" w:cs="仿宋_GB2312"/>
          <w:sz w:val="32"/>
          <w:szCs w:val="32"/>
        </w:rPr>
        <w:t>儿童健康管理培训服务进行询价</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w:t>
      </w:r>
    </w:p>
    <w:p w14:paraId="363A08D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绍兴市基层儿童健康管理培训</w:t>
      </w:r>
    </w:p>
    <w:p w14:paraId="71A2989E">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项目预算：</w:t>
      </w:r>
      <w:r>
        <w:rPr>
          <w:rFonts w:hint="eastAsia" w:ascii="仿宋_GB2312" w:hAnsi="仿宋_GB2312" w:eastAsia="仿宋_GB2312" w:cs="仿宋_GB2312"/>
          <w:color w:val="auto"/>
          <w:sz w:val="32"/>
          <w:szCs w:val="32"/>
          <w:lang w:eastAsia="zh-CN"/>
        </w:rPr>
        <w:t>会议厅、</w:t>
      </w:r>
      <w:r>
        <w:rPr>
          <w:rFonts w:hint="eastAsia" w:ascii="仿宋_GB2312" w:hAnsi="仿宋_GB2312" w:eastAsia="仿宋_GB2312" w:cs="仿宋_GB2312"/>
          <w:color w:val="auto"/>
          <w:sz w:val="32"/>
          <w:szCs w:val="32"/>
          <w:lang w:val="en-US" w:eastAsia="zh-CN"/>
        </w:rPr>
        <w:t>LED、餐费总价2.6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以内，根据实际报名情况安排，按实结算。</w:t>
      </w:r>
    </w:p>
    <w:p w14:paraId="0D531B96">
      <w:pPr>
        <w:ind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2.询价项目概况:①可以容纳至少</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位人员的会议室，会议时间一天半，举办日期202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中午</w:t>
      </w:r>
      <w:r>
        <w:rPr>
          <w:rFonts w:hint="eastAsia" w:ascii="仿宋_GB2312" w:hAnsi="仿宋_GB2312" w:eastAsia="仿宋_GB2312" w:cs="仿宋_GB2312"/>
          <w:sz w:val="32"/>
          <w:szCs w:val="32"/>
        </w:rPr>
        <w:t>结束；②会场有LED电子显示屏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③提供</w:t>
      </w:r>
      <w:r>
        <w:rPr>
          <w:rFonts w:hint="eastAsia" w:ascii="仿宋_GB2312" w:hAnsi="仿宋_GB2312" w:eastAsia="仿宋_GB2312" w:cs="仿宋_GB2312"/>
          <w:sz w:val="32"/>
          <w:szCs w:val="32"/>
          <w:lang w:eastAsia="zh-CN"/>
        </w:rPr>
        <w:t>两顿中</w:t>
      </w:r>
      <w:r>
        <w:rPr>
          <w:rFonts w:hint="eastAsia" w:ascii="仿宋_GB2312" w:hAnsi="仿宋_GB2312" w:eastAsia="仿宋_GB2312" w:cs="仿宋_GB2312"/>
          <w:sz w:val="32"/>
          <w:szCs w:val="32"/>
        </w:rPr>
        <w:t>餐</w:t>
      </w:r>
      <w:r>
        <w:rPr>
          <w:rFonts w:hint="eastAsia" w:ascii="仿宋_GB2312" w:hAnsi="仿宋_GB2312" w:eastAsia="仿宋_GB2312" w:cs="仿宋_GB2312"/>
          <w:sz w:val="32"/>
          <w:szCs w:val="32"/>
          <w:lang w:eastAsia="zh-CN"/>
        </w:rPr>
        <w:t>和一顿晚餐</w:t>
      </w:r>
      <w:r>
        <w:rPr>
          <w:rFonts w:hint="eastAsia" w:ascii="仿宋_GB2312" w:hAnsi="仿宋_GB2312" w:eastAsia="仿宋_GB2312" w:cs="仿宋_GB2312"/>
          <w:sz w:val="32"/>
          <w:szCs w:val="32"/>
        </w:rPr>
        <w:t>,餐标</w:t>
      </w:r>
      <w:r>
        <w:rPr>
          <w:rFonts w:hint="eastAsia" w:ascii="仿宋_GB2312" w:hAnsi="仿宋_GB2312" w:eastAsia="仿宋_GB2312" w:cs="仿宋_GB2312"/>
          <w:color w:val="auto"/>
          <w:sz w:val="32"/>
          <w:szCs w:val="32"/>
          <w:lang w:val="en-US" w:eastAsia="zh-CN"/>
        </w:rPr>
        <w:t>50-60</w:t>
      </w:r>
      <w:r>
        <w:rPr>
          <w:rFonts w:hint="eastAsia" w:ascii="仿宋_GB2312" w:hAnsi="仿宋_GB2312" w:eastAsia="仿宋_GB2312" w:cs="仿宋_GB2312"/>
          <w:sz w:val="32"/>
          <w:szCs w:val="32"/>
        </w:rPr>
        <w:t>元/人，共</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人左右；④预估</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间标准房</w:t>
      </w:r>
      <w:r>
        <w:rPr>
          <w:rFonts w:hint="eastAsia" w:ascii="仿宋_GB2312" w:hAnsi="仿宋_GB2312" w:eastAsia="仿宋_GB2312" w:cs="仿宋_GB2312"/>
          <w:sz w:val="32"/>
          <w:szCs w:val="32"/>
          <w:lang w:eastAsia="zh-CN"/>
        </w:rPr>
        <w:t>（学员自费）；</w:t>
      </w:r>
      <w:r>
        <w:rPr>
          <w:rFonts w:hint="eastAsia" w:ascii="仿宋_GB2312" w:hAnsi="仿宋_GB2312" w:eastAsia="仿宋_GB2312" w:cs="仿宋_GB2312"/>
          <w:sz w:val="32"/>
          <w:szCs w:val="32"/>
        </w:rPr>
        <w:fldChar w:fldCharType="begin"/>
      </w:r>
      <m:oMath>
        <m:r>
          <m:rPr>
            <m:sty m:val="p"/>
          </m:rPr>
          <w:rPr>
            <w:rFonts w:hint="eastAsia" w:ascii="仿宋_GB2312" w:hAnsi="仿宋_GB2312" w:eastAsia="仿宋_GB2312" w:cs="仿宋_GB2312"/>
            <w:sz w:val="32"/>
            <w:szCs w:val="32"/>
          </w:rPr>
          <m:t xml:space="preserve"> = 5 \∗ GB3 \∗ MERGEFORMAT </m:t>
        </m:r>
      </m:oMath>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服务单位需在越城区。</w:t>
      </w:r>
    </w:p>
    <w:p w14:paraId="2B649F7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二、报价单位要求：</w:t>
      </w:r>
    </w:p>
    <w:p w14:paraId="3203ACF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报价单位</w:t>
      </w:r>
      <w:r>
        <w:rPr>
          <w:rFonts w:hint="eastAsia" w:ascii="仿宋_GB2312" w:hAnsi="仿宋_GB2312" w:eastAsia="仿宋_GB2312" w:cs="仿宋_GB2312"/>
          <w:sz w:val="32"/>
          <w:szCs w:val="32"/>
          <w:lang w:eastAsia="zh-CN"/>
        </w:rPr>
        <w:t>能提供容纳参会人员的会场、</w:t>
      </w:r>
      <w:r>
        <w:rPr>
          <w:rFonts w:hint="eastAsia" w:ascii="仿宋_GB2312" w:hAnsi="仿宋_GB2312" w:eastAsia="仿宋_GB2312" w:cs="仿宋_GB2312"/>
          <w:sz w:val="32"/>
          <w:szCs w:val="32"/>
          <w:lang w:val="en-US" w:eastAsia="zh-CN"/>
        </w:rPr>
        <w:t>LED屏、播放PPT的电脑、无线网，提供餐饮服务，有免费停车场，位于市中心等</w:t>
      </w:r>
      <w:r>
        <w:rPr>
          <w:rFonts w:hint="eastAsia" w:ascii="仿宋_GB2312" w:hAnsi="仿宋_GB2312" w:eastAsia="仿宋_GB2312" w:cs="仿宋_GB2312"/>
          <w:sz w:val="32"/>
          <w:szCs w:val="32"/>
          <w:lang w:eastAsia="zh-CN"/>
        </w:rPr>
        <w:t>。</w:t>
      </w:r>
    </w:p>
    <w:p w14:paraId="1D0C591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三、报价文件：</w:t>
      </w:r>
    </w:p>
    <w:p w14:paraId="0DF442E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（1）报价须带文件资料:①营业执照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②法人身份证等相关复印件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③业务员参加的须提供授权委托书和业务员身份证复印件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eastAsia="zh-CN"/>
        </w:rPr>
        <w:t>报价单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5 \* GB3 \* MERGEFORMAT </w:instrText>
      </w:r>
      <w:r>
        <w:rPr>
          <w:rFonts w:hint="eastAsia" w:ascii="仿宋_GB2312" w:hAnsi="仿宋_GB2312" w:eastAsia="仿宋_GB2312" w:cs="仿宋_GB2312"/>
          <w:sz w:val="32"/>
          <w:szCs w:val="32"/>
          <w:lang w:val="en-US" w:eastAsia="zh-CN"/>
        </w:rPr>
        <w:fldChar w:fldCharType="separate"/>
      </w:r>
      <w:r>
        <w:t>⑤</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需要提交的其他资料。以上资料必须齐全</w:t>
      </w:r>
      <w:r>
        <w:rPr>
          <w:rFonts w:hint="eastAsia" w:ascii="仿宋_GB2312" w:hAnsi="仿宋_GB2312" w:eastAsia="仿宋_GB2312" w:cs="仿宋_GB2312"/>
          <w:color w:val="auto"/>
          <w:sz w:val="32"/>
          <w:szCs w:val="32"/>
        </w:rPr>
        <w:t>并加盖单位公章，否则该报价文件作无效处理。</w:t>
      </w:r>
    </w:p>
    <w:p w14:paraId="1B626ACA">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（2）报名时间：202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10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17 </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10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21</w:t>
      </w:r>
      <w:r>
        <w:rPr>
          <w:rFonts w:hint="eastAsia" w:ascii="仿宋_GB2312" w:hAnsi="仿宋_GB2312" w:eastAsia="仿宋_GB2312" w:cs="仿宋_GB2312"/>
          <w:color w:val="auto"/>
          <w:sz w:val="32"/>
          <w:szCs w:val="32"/>
        </w:rPr>
        <w:t>日 上午 </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：00 — 11：30 ； 下午 14：00 — 16：30 在绍兴市妇幼保健</w:t>
      </w:r>
      <w:r>
        <w:rPr>
          <w:rFonts w:hint="eastAsia" w:ascii="仿宋_GB2312" w:hAnsi="仿宋_GB2312" w:eastAsia="仿宋_GB2312" w:cs="仿宋_GB2312"/>
          <w:color w:val="auto"/>
          <w:sz w:val="32"/>
          <w:szCs w:val="32"/>
          <w:lang w:eastAsia="zh-CN"/>
        </w:rPr>
        <w:t>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凤林东路222号保健二楼儿童保健科30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诊室</w:t>
      </w:r>
      <w:r>
        <w:rPr>
          <w:rFonts w:hint="eastAsia" w:ascii="仿宋_GB2312" w:hAnsi="仿宋_GB2312" w:eastAsia="仿宋_GB2312" w:cs="仿宋_GB2312"/>
          <w:color w:val="auto"/>
          <w:sz w:val="32"/>
          <w:szCs w:val="32"/>
        </w:rPr>
        <w:t>）报名 (不接受电话报名)。</w:t>
      </w:r>
    </w:p>
    <w:p w14:paraId="7B469412">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（3）报价文件递交截止时间：202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日北京时间1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:00时，在截止时间后送达的响应文件为无效文件，拒绝接收。</w:t>
      </w:r>
    </w:p>
    <w:p w14:paraId="043C85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（4）报价文件报送方式：密封后送达绍兴市妇幼保健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，密封袋表面必须标注此项目名称(不接受邮寄快递方式)。</w:t>
      </w:r>
    </w:p>
    <w:p w14:paraId="39AAB65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四、评定成交标准：根据质量和服务均能满足询价文件实质性响应要求且报价最低的原则确定成交供应商。</w:t>
      </w:r>
    </w:p>
    <w:p w14:paraId="6E48654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五、联系方式：</w:t>
      </w:r>
    </w:p>
    <w:p w14:paraId="7DA45CD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刘丹</w:t>
      </w:r>
      <w:r>
        <w:rPr>
          <w:rFonts w:hint="eastAsia" w:ascii="仿宋_GB2312" w:hAnsi="仿宋_GB2312" w:eastAsia="仿宋_GB2312" w:cs="仿宋_GB2312"/>
          <w:sz w:val="32"/>
          <w:szCs w:val="32"/>
        </w:rPr>
        <w:t>                  联系电话：1</w:t>
      </w:r>
      <w:r>
        <w:rPr>
          <w:rFonts w:hint="eastAsia" w:ascii="仿宋_GB2312" w:hAnsi="仿宋_GB2312" w:eastAsia="仿宋_GB2312" w:cs="仿宋_GB2312"/>
          <w:sz w:val="32"/>
          <w:szCs w:val="32"/>
          <w:lang w:val="en-US" w:eastAsia="zh-CN"/>
        </w:rPr>
        <w:t>3967573503</w:t>
      </w:r>
    </w:p>
    <w:p w14:paraId="6A774F0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联系地址：绍兴市妇幼保健技术服务中心</w:t>
      </w:r>
    </w:p>
    <w:p w14:paraId="7DA34F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1C0A3596">
      <w:pPr>
        <w:ind w:firstLine="640" w:firstLineChars="200"/>
        <w:rPr>
          <w:rFonts w:ascii="仿宋_GB2312" w:hAnsi="仿宋_GB2312" w:eastAsia="仿宋_GB2312" w:cs="仿宋_GB2312"/>
          <w:sz w:val="32"/>
          <w:szCs w:val="32"/>
        </w:rPr>
      </w:pPr>
    </w:p>
    <w:p w14:paraId="1B283DF5">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绍兴市妇幼保健技术服务中心</w:t>
      </w:r>
    </w:p>
    <w:p w14:paraId="709556C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14:paraId="762A0644">
      <w:pPr>
        <w:rPr>
          <w:rFonts w:ascii="仿宋_GB2312" w:hAnsi="仿宋_GB2312" w:eastAsia="仿宋_GB2312" w:cs="仿宋_GB2312"/>
          <w:sz w:val="32"/>
          <w:szCs w:val="32"/>
        </w:rPr>
      </w:pPr>
    </w:p>
    <w:p w14:paraId="72FD7F9F">
      <w:pPr>
        <w:pStyle w:val="3"/>
        <w:rPr>
          <w:rFonts w:ascii="仿宋_GB2312" w:hAnsi="仿宋_GB2312" w:eastAsia="仿宋_GB2312" w:cs="仿宋_GB2312"/>
          <w:sz w:val="32"/>
          <w:szCs w:val="32"/>
        </w:rPr>
      </w:pPr>
    </w:p>
    <w:p w14:paraId="2F9C6972">
      <w:pPr>
        <w:rPr>
          <w:rFonts w:ascii="仿宋_GB2312" w:hAnsi="仿宋_GB2312" w:eastAsia="仿宋_GB2312" w:cs="仿宋_GB2312"/>
          <w:sz w:val="32"/>
          <w:szCs w:val="32"/>
        </w:rPr>
      </w:pPr>
    </w:p>
    <w:p w14:paraId="62240A73">
      <w:pPr>
        <w:pStyle w:val="3"/>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附件：报价单如下（具体按实际人数和房间进行结算）</w:t>
      </w:r>
    </w:p>
    <w:tbl>
      <w:tblPr>
        <w:tblStyle w:val="12"/>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034"/>
        <w:gridCol w:w="888"/>
        <w:gridCol w:w="1935"/>
        <w:gridCol w:w="1860"/>
        <w:gridCol w:w="1230"/>
      </w:tblGrid>
      <w:tr w14:paraId="16B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2BD1145A">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w:t>
            </w:r>
          </w:p>
        </w:tc>
        <w:tc>
          <w:tcPr>
            <w:tcW w:w="1034" w:type="dxa"/>
            <w:vAlign w:val="center"/>
          </w:tcPr>
          <w:p w14:paraId="0CEEF12C">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参会人数</w:t>
            </w:r>
          </w:p>
        </w:tc>
        <w:tc>
          <w:tcPr>
            <w:tcW w:w="888" w:type="dxa"/>
            <w:vAlign w:val="center"/>
          </w:tcPr>
          <w:p w14:paraId="137482D0">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天数</w:t>
            </w:r>
          </w:p>
        </w:tc>
        <w:tc>
          <w:tcPr>
            <w:tcW w:w="1935" w:type="dxa"/>
            <w:vAlign w:val="center"/>
          </w:tcPr>
          <w:p w14:paraId="18C0D2F7">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会议厅（含</w:t>
            </w:r>
            <w:r>
              <w:rPr>
                <w:rFonts w:hint="eastAsia" w:ascii="仿宋" w:hAnsi="仿宋" w:eastAsia="仿宋" w:cs="仿宋"/>
                <w:b w:val="0"/>
                <w:bCs w:val="0"/>
                <w:sz w:val="28"/>
                <w:szCs w:val="28"/>
                <w:vertAlign w:val="baseline"/>
                <w:lang w:val="en-US" w:eastAsia="zh-CN"/>
              </w:rPr>
              <w:t>LED</w:t>
            </w:r>
            <w:r>
              <w:rPr>
                <w:rFonts w:hint="eastAsia" w:ascii="仿宋" w:hAnsi="仿宋" w:eastAsia="仿宋" w:cs="仿宋"/>
                <w:b w:val="0"/>
                <w:bCs w:val="0"/>
                <w:sz w:val="28"/>
                <w:szCs w:val="28"/>
                <w:vertAlign w:val="baseline"/>
                <w:lang w:eastAsia="zh-CN"/>
              </w:rPr>
              <w:t>）费用</w:t>
            </w:r>
          </w:p>
        </w:tc>
        <w:tc>
          <w:tcPr>
            <w:tcW w:w="1860" w:type="dxa"/>
            <w:vAlign w:val="center"/>
          </w:tcPr>
          <w:p w14:paraId="50401377">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餐费</w:t>
            </w:r>
            <w:r>
              <w:rPr>
                <w:rFonts w:hint="eastAsia" w:ascii="仿宋" w:hAnsi="仿宋" w:eastAsia="仿宋" w:cs="仿宋"/>
                <w:b w:val="0"/>
                <w:bCs w:val="0"/>
                <w:sz w:val="28"/>
                <w:szCs w:val="28"/>
                <w:vertAlign w:val="baseline"/>
                <w:lang w:val="en-US" w:eastAsia="zh-CN"/>
              </w:rPr>
              <w:t>/</w:t>
            </w:r>
            <w:r>
              <w:rPr>
                <w:rFonts w:hint="eastAsia" w:ascii="仿宋" w:hAnsi="仿宋" w:eastAsia="仿宋" w:cs="仿宋"/>
                <w:b w:val="0"/>
                <w:bCs w:val="0"/>
                <w:sz w:val="28"/>
                <w:szCs w:val="28"/>
                <w:vertAlign w:val="baseline"/>
                <w:lang w:eastAsia="zh-CN"/>
              </w:rPr>
              <w:t>元</w:t>
            </w:r>
          </w:p>
        </w:tc>
        <w:tc>
          <w:tcPr>
            <w:tcW w:w="1230" w:type="dxa"/>
            <w:vAlign w:val="center"/>
          </w:tcPr>
          <w:p w14:paraId="66D3BD42">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总费用</w:t>
            </w:r>
          </w:p>
          <w:p w14:paraId="4D055868">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/元</w:t>
            </w:r>
          </w:p>
        </w:tc>
      </w:tr>
      <w:tr w14:paraId="097A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1469" w:type="dxa"/>
            <w:vAlign w:val="center"/>
          </w:tcPr>
          <w:p w14:paraId="27684DD7">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eastAsia="zh-CN"/>
              </w:rPr>
              <w:t>绍兴市基层儿童健康管理培训</w:t>
            </w:r>
          </w:p>
        </w:tc>
        <w:tc>
          <w:tcPr>
            <w:tcW w:w="1034" w:type="dxa"/>
            <w:vAlign w:val="center"/>
          </w:tcPr>
          <w:p w14:paraId="33C4A02B">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120</w:t>
            </w:r>
          </w:p>
        </w:tc>
        <w:tc>
          <w:tcPr>
            <w:tcW w:w="888" w:type="dxa"/>
            <w:vAlign w:val="center"/>
          </w:tcPr>
          <w:p w14:paraId="5899A6EF">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2天</w:t>
            </w:r>
          </w:p>
        </w:tc>
        <w:tc>
          <w:tcPr>
            <w:tcW w:w="1935" w:type="dxa"/>
            <w:vAlign w:val="center"/>
          </w:tcPr>
          <w:p w14:paraId="20E909F3">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3*单价=</w:t>
            </w:r>
          </w:p>
        </w:tc>
        <w:tc>
          <w:tcPr>
            <w:tcW w:w="1860" w:type="dxa"/>
            <w:vAlign w:val="center"/>
          </w:tcPr>
          <w:p w14:paraId="443FD640">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3*120*</w:t>
            </w:r>
            <w:r>
              <w:rPr>
                <w:rFonts w:hint="eastAsia" w:ascii="仿宋" w:hAnsi="仿宋" w:eastAsia="仿宋" w:cs="仿宋"/>
                <w:b w:val="0"/>
                <w:bCs w:val="0"/>
                <w:sz w:val="28"/>
                <w:szCs w:val="28"/>
                <w:vertAlign w:val="baseline"/>
                <w:lang w:eastAsia="zh-CN"/>
              </w:rPr>
              <w:t>单价</w:t>
            </w:r>
            <w:r>
              <w:rPr>
                <w:rFonts w:hint="eastAsia" w:ascii="仿宋" w:hAnsi="仿宋" w:eastAsia="仿宋" w:cs="仿宋"/>
                <w:b w:val="0"/>
                <w:bCs w:val="0"/>
                <w:sz w:val="28"/>
                <w:szCs w:val="28"/>
                <w:vertAlign w:val="baseline"/>
                <w:lang w:val="en-US" w:eastAsia="zh-CN"/>
              </w:rPr>
              <w:t>=</w:t>
            </w:r>
          </w:p>
        </w:tc>
        <w:tc>
          <w:tcPr>
            <w:tcW w:w="1230" w:type="dxa"/>
            <w:vAlign w:val="center"/>
          </w:tcPr>
          <w:p w14:paraId="21A681B9">
            <w:pPr>
              <w:jc w:val="center"/>
              <w:rPr>
                <w:rFonts w:hint="eastAsia" w:ascii="仿宋" w:hAnsi="仿宋" w:eastAsia="仿宋" w:cs="仿宋"/>
                <w:b w:val="0"/>
                <w:bCs w:val="0"/>
                <w:sz w:val="28"/>
                <w:szCs w:val="28"/>
                <w:vertAlign w:val="baseline"/>
                <w:lang w:eastAsia="zh-CN"/>
              </w:rPr>
            </w:pPr>
          </w:p>
        </w:tc>
      </w:tr>
    </w:tbl>
    <w:p w14:paraId="6D68F2FD">
      <w:p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16D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7747C1">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427747C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AB79DE"/>
    <w:rsid w:val="000A376B"/>
    <w:rsid w:val="00300A42"/>
    <w:rsid w:val="00384B9C"/>
    <w:rsid w:val="00417488"/>
    <w:rsid w:val="00505398"/>
    <w:rsid w:val="005845DE"/>
    <w:rsid w:val="00602F0D"/>
    <w:rsid w:val="006A7A7A"/>
    <w:rsid w:val="007358B1"/>
    <w:rsid w:val="007D5FF8"/>
    <w:rsid w:val="009128F2"/>
    <w:rsid w:val="00920657"/>
    <w:rsid w:val="00AB79DE"/>
    <w:rsid w:val="00BE6DE4"/>
    <w:rsid w:val="00C071B4"/>
    <w:rsid w:val="00DE7BF1"/>
    <w:rsid w:val="00E51D9B"/>
    <w:rsid w:val="00F57FE2"/>
    <w:rsid w:val="02380E83"/>
    <w:rsid w:val="025A49DD"/>
    <w:rsid w:val="02722FE1"/>
    <w:rsid w:val="039134EB"/>
    <w:rsid w:val="040E198C"/>
    <w:rsid w:val="049C1B9D"/>
    <w:rsid w:val="070311CD"/>
    <w:rsid w:val="072F0D86"/>
    <w:rsid w:val="07C82172"/>
    <w:rsid w:val="0810571F"/>
    <w:rsid w:val="088F37C7"/>
    <w:rsid w:val="09CE65BE"/>
    <w:rsid w:val="0A5F5D03"/>
    <w:rsid w:val="0AF923B4"/>
    <w:rsid w:val="0AFA03E3"/>
    <w:rsid w:val="0CBE63CF"/>
    <w:rsid w:val="0CEC555F"/>
    <w:rsid w:val="0D117A5D"/>
    <w:rsid w:val="0EB93194"/>
    <w:rsid w:val="0F34205B"/>
    <w:rsid w:val="0F88529D"/>
    <w:rsid w:val="0F9B5691"/>
    <w:rsid w:val="11024D1C"/>
    <w:rsid w:val="127F48AC"/>
    <w:rsid w:val="13FF1573"/>
    <w:rsid w:val="1472763C"/>
    <w:rsid w:val="14F20E8E"/>
    <w:rsid w:val="169645C5"/>
    <w:rsid w:val="16A914B5"/>
    <w:rsid w:val="173F24D0"/>
    <w:rsid w:val="180970F2"/>
    <w:rsid w:val="190B0C48"/>
    <w:rsid w:val="1A9C633C"/>
    <w:rsid w:val="1B671ACA"/>
    <w:rsid w:val="1B844DB9"/>
    <w:rsid w:val="1C2061CD"/>
    <w:rsid w:val="1C813659"/>
    <w:rsid w:val="1CAE6A18"/>
    <w:rsid w:val="1CFD6AA6"/>
    <w:rsid w:val="1D5508B8"/>
    <w:rsid w:val="1D832DAD"/>
    <w:rsid w:val="1FFE7FA3"/>
    <w:rsid w:val="21BB2D5A"/>
    <w:rsid w:val="22343477"/>
    <w:rsid w:val="25FB1630"/>
    <w:rsid w:val="264D03BC"/>
    <w:rsid w:val="266A0D19"/>
    <w:rsid w:val="273E4272"/>
    <w:rsid w:val="27925B07"/>
    <w:rsid w:val="27F51441"/>
    <w:rsid w:val="2B9C3AE7"/>
    <w:rsid w:val="2BC3385C"/>
    <w:rsid w:val="2D801CF2"/>
    <w:rsid w:val="2DC93154"/>
    <w:rsid w:val="2EFF037D"/>
    <w:rsid w:val="2F555C46"/>
    <w:rsid w:val="2FC17E5A"/>
    <w:rsid w:val="30E16A06"/>
    <w:rsid w:val="311D7D22"/>
    <w:rsid w:val="32331661"/>
    <w:rsid w:val="325B5AE3"/>
    <w:rsid w:val="34362BC5"/>
    <w:rsid w:val="34E00D83"/>
    <w:rsid w:val="34FE16D1"/>
    <w:rsid w:val="356A6E16"/>
    <w:rsid w:val="38F4304F"/>
    <w:rsid w:val="3D056480"/>
    <w:rsid w:val="3D0A54AC"/>
    <w:rsid w:val="3D2E2FD3"/>
    <w:rsid w:val="3D7B38A9"/>
    <w:rsid w:val="3EA03A5D"/>
    <w:rsid w:val="3F773535"/>
    <w:rsid w:val="405F5252"/>
    <w:rsid w:val="41136274"/>
    <w:rsid w:val="432B39D2"/>
    <w:rsid w:val="43EE49D2"/>
    <w:rsid w:val="46096A19"/>
    <w:rsid w:val="462C3E28"/>
    <w:rsid w:val="46B61965"/>
    <w:rsid w:val="46B97184"/>
    <w:rsid w:val="48CD11AD"/>
    <w:rsid w:val="494806E4"/>
    <w:rsid w:val="499C4CD6"/>
    <w:rsid w:val="4A440D18"/>
    <w:rsid w:val="4A957A97"/>
    <w:rsid w:val="4B1B088D"/>
    <w:rsid w:val="4B560B90"/>
    <w:rsid w:val="4C6D0CF6"/>
    <w:rsid w:val="4E313CD5"/>
    <w:rsid w:val="511B2293"/>
    <w:rsid w:val="528A0854"/>
    <w:rsid w:val="52E837CD"/>
    <w:rsid w:val="54AB273B"/>
    <w:rsid w:val="553D4FD2"/>
    <w:rsid w:val="562B3BCD"/>
    <w:rsid w:val="568950FD"/>
    <w:rsid w:val="56D73355"/>
    <w:rsid w:val="57516FC6"/>
    <w:rsid w:val="586E3F41"/>
    <w:rsid w:val="591F7350"/>
    <w:rsid w:val="5A6732F8"/>
    <w:rsid w:val="5BC32A17"/>
    <w:rsid w:val="5C2828B9"/>
    <w:rsid w:val="5C493A24"/>
    <w:rsid w:val="5C7863BE"/>
    <w:rsid w:val="5DDD63DE"/>
    <w:rsid w:val="5E71502B"/>
    <w:rsid w:val="5F907DDA"/>
    <w:rsid w:val="60F05816"/>
    <w:rsid w:val="613D458E"/>
    <w:rsid w:val="61E672F1"/>
    <w:rsid w:val="61F025AC"/>
    <w:rsid w:val="62966DA1"/>
    <w:rsid w:val="634F5078"/>
    <w:rsid w:val="64175CC0"/>
    <w:rsid w:val="673843F5"/>
    <w:rsid w:val="67ED6539"/>
    <w:rsid w:val="6A5A05CB"/>
    <w:rsid w:val="6A901A37"/>
    <w:rsid w:val="6B68554D"/>
    <w:rsid w:val="6D0A63C2"/>
    <w:rsid w:val="6DBB3B60"/>
    <w:rsid w:val="6DD23438"/>
    <w:rsid w:val="6F124182"/>
    <w:rsid w:val="6F4E394B"/>
    <w:rsid w:val="6FD316E0"/>
    <w:rsid w:val="6FF05881"/>
    <w:rsid w:val="6FF42C2F"/>
    <w:rsid w:val="702134BC"/>
    <w:rsid w:val="70C32549"/>
    <w:rsid w:val="71351C52"/>
    <w:rsid w:val="71361C8F"/>
    <w:rsid w:val="73FA7EE2"/>
    <w:rsid w:val="74B54B28"/>
    <w:rsid w:val="75226429"/>
    <w:rsid w:val="757A6D52"/>
    <w:rsid w:val="75BC0475"/>
    <w:rsid w:val="76903A4C"/>
    <w:rsid w:val="77563259"/>
    <w:rsid w:val="77875D85"/>
    <w:rsid w:val="79BB16C4"/>
    <w:rsid w:val="79CD5E91"/>
    <w:rsid w:val="79F94428"/>
    <w:rsid w:val="7AF063E1"/>
    <w:rsid w:val="7BF70459"/>
    <w:rsid w:val="7CB93E21"/>
    <w:rsid w:val="7DD6098B"/>
    <w:rsid w:val="7E7A711F"/>
    <w:rsid w:val="7E9E0586"/>
    <w:rsid w:val="7EBA23E0"/>
    <w:rsid w:val="7F7C1156"/>
    <w:rsid w:val="7FFF78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6"/>
    <w:basedOn w:val="1"/>
    <w:next w:val="1"/>
    <w:unhideWhenUsed/>
    <w:qFormat/>
    <w:uiPriority w:val="9"/>
    <w:pPr>
      <w:keepNext/>
      <w:keepLines/>
      <w:spacing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Times New Roman" w:hAnsi="Times New Roman"/>
      <w:b/>
      <w:sz w:val="44"/>
      <w:szCs w:val="32"/>
    </w:rPr>
  </w:style>
  <w:style w:type="paragraph" w:styleId="5">
    <w:name w:val="Body Text Indent"/>
    <w:basedOn w:val="1"/>
    <w:unhideWhenUsed/>
    <w:qFormat/>
    <w:uiPriority w:val="99"/>
    <w:pPr>
      <w:spacing w:after="120"/>
      <w:ind w:left="420" w:leftChars="200"/>
    </w:pPr>
  </w:style>
  <w:style w:type="paragraph" w:styleId="6">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able of figures"/>
    <w:basedOn w:val="1"/>
    <w:next w:val="1"/>
    <w:qFormat/>
    <w:uiPriority w:val="0"/>
    <w:pPr>
      <w:ind w:left="400" w:leftChars="200" w:hanging="200" w:hanging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7"/>
    <w:semiHidden/>
    <w:qFormat/>
    <w:uiPriority w:val="99"/>
    <w:rPr>
      <w:sz w:val="18"/>
      <w:szCs w:val="18"/>
    </w:rPr>
  </w:style>
  <w:style w:type="character" w:customStyle="1" w:styleId="18">
    <w:name w:val="页脚 Char"/>
    <w:basedOn w:val="13"/>
    <w:link w:val="6"/>
    <w:semiHidden/>
    <w:qFormat/>
    <w:uiPriority w:val="99"/>
    <w:rPr>
      <w:sz w:val="18"/>
      <w:szCs w:val="18"/>
    </w:rPr>
  </w:style>
  <w:style w:type="paragraph" w:customStyle="1" w:styleId="19">
    <w:name w:val="sec"/>
    <w:basedOn w:val="1"/>
    <w:qFormat/>
    <w:uiPriority w:val="0"/>
    <w:pPr>
      <w:jc w:val="center"/>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785</Words>
  <Characters>872</Characters>
  <Lines>6</Lines>
  <Paragraphs>1</Paragraphs>
  <TotalTime>76</TotalTime>
  <ScaleCrop>false</ScaleCrop>
  <LinksUpToDate>false</LinksUpToDate>
  <CharactersWithSpaces>1003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2021-09-02T09:21:00Z</dcterms:created>
  <dc:creator>dell</dc:creator>
  <cp:lastModifiedBy>11</cp:lastModifiedBy>
  <cp:lastPrinted>2023-10-14T13:30:00Z</cp:lastPrinted>
  <dcterms:modified xsi:type="dcterms:W3CDTF">2024-10-16T07:36:47Z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0CF42C686D944DD3899C9DB6AA9938C5_13</vt:lpwstr>
  </property>
</Properties>
</file>