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</w:rPr>
      </w:pPr>
      <w:bookmarkStart w:id="0" w:name="_GoBack"/>
      <w:bookmarkEnd w:id="0"/>
      <w:r>
        <w:rPr>
          <w:rFonts w:hint="eastAsia"/>
          <w:sz w:val="36"/>
          <w:szCs w:val="44"/>
        </w:rPr>
        <w:t>关于</w:t>
      </w:r>
      <w:r>
        <w:rPr>
          <w:rFonts w:hint="eastAsia"/>
          <w:sz w:val="36"/>
          <w:szCs w:val="44"/>
          <w:lang w:eastAsia="zh-CN"/>
        </w:rPr>
        <w:t>台式整机采</w:t>
      </w:r>
      <w:r>
        <w:rPr>
          <w:rFonts w:hint="eastAsia"/>
          <w:sz w:val="36"/>
          <w:szCs w:val="44"/>
        </w:rPr>
        <w:t>购的询价公告</w:t>
      </w:r>
    </w:p>
    <w:p>
      <w:pPr>
        <w:ind w:firstLine="480" w:firstLineChars="200"/>
        <w:rPr>
          <w:rFonts w:hint="eastAsia"/>
          <w:sz w:val="24"/>
          <w:szCs w:val="24"/>
        </w:rPr>
      </w:pP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按照绍兴市妇幼保健院采购需求，</w:t>
      </w:r>
      <w:r>
        <w:rPr>
          <w:rFonts w:hint="eastAsia"/>
          <w:sz w:val="24"/>
          <w:szCs w:val="24"/>
          <w:lang w:eastAsia="zh-CN"/>
        </w:rPr>
        <w:t>设备</w:t>
      </w:r>
      <w:r>
        <w:rPr>
          <w:rFonts w:hint="eastAsia"/>
          <w:sz w:val="24"/>
          <w:szCs w:val="24"/>
        </w:rPr>
        <w:t>科对</w:t>
      </w:r>
      <w:r>
        <w:rPr>
          <w:rFonts w:hint="eastAsia"/>
          <w:sz w:val="24"/>
          <w:szCs w:val="24"/>
          <w:lang w:eastAsia="zh-CN"/>
        </w:rPr>
        <w:t>台式整机</w:t>
      </w:r>
      <w:r>
        <w:rPr>
          <w:rFonts w:hint="eastAsia"/>
          <w:sz w:val="24"/>
          <w:szCs w:val="24"/>
        </w:rPr>
        <w:t>采购项目进行询价，欢迎符合要求的供应商进行报价。</w:t>
      </w:r>
    </w:p>
    <w:p>
      <w:pPr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项目名称：</w:t>
      </w:r>
      <w:r>
        <w:rPr>
          <w:rFonts w:hint="eastAsia"/>
          <w:sz w:val="24"/>
          <w:szCs w:val="24"/>
          <w:lang w:eastAsia="zh-CN"/>
        </w:rPr>
        <w:t>台式整机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  <w:r>
        <w:rPr>
          <w:rFonts w:hint="eastAsia"/>
          <w:sz w:val="24"/>
          <w:szCs w:val="24"/>
        </w:rPr>
        <w:t>1.项目预算：</w:t>
      </w:r>
      <w:r>
        <w:rPr>
          <w:rFonts w:hint="eastAsia"/>
          <w:sz w:val="24"/>
          <w:szCs w:val="24"/>
          <w:lang w:val="en-US" w:eastAsia="zh-CN"/>
        </w:rPr>
        <w:t>5万元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2.询价项目概况（内容、用途、数量、简要技术要求等）:</w:t>
      </w:r>
    </w:p>
    <w:p>
      <w:pPr>
        <w:jc w:val="center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报价清单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9"/>
        <w:gridCol w:w="1766"/>
        <w:gridCol w:w="1569"/>
        <w:gridCol w:w="1444"/>
        <w:gridCol w:w="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829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766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品牌</w:t>
            </w:r>
          </w:p>
        </w:tc>
        <w:tc>
          <w:tcPr>
            <w:tcW w:w="1569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型号</w:t>
            </w:r>
          </w:p>
        </w:tc>
        <w:tc>
          <w:tcPr>
            <w:tcW w:w="1444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单价（元）</w:t>
            </w:r>
          </w:p>
        </w:tc>
        <w:tc>
          <w:tcPr>
            <w:tcW w:w="83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829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台式整机</w:t>
            </w:r>
          </w:p>
        </w:tc>
        <w:tc>
          <w:tcPr>
            <w:tcW w:w="1766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69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444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830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10台</w:t>
            </w:r>
          </w:p>
        </w:tc>
      </w:tr>
    </w:tbl>
    <w:p>
      <w:pPr>
        <w:rPr>
          <w:rFonts w:hint="eastAsia"/>
          <w:sz w:val="24"/>
          <w:szCs w:val="24"/>
          <w:lang w:eastAsia="zh-CN"/>
        </w:rPr>
      </w:pPr>
    </w:p>
    <w:p>
      <w:pPr>
        <w:rPr>
          <w:rFonts w:hint="eastAsia"/>
          <w:sz w:val="24"/>
          <w:szCs w:val="24"/>
          <w:lang w:eastAsia="zh-CN"/>
        </w:rPr>
      </w:pP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技术参数</w:t>
      </w:r>
    </w:p>
    <w:tbl>
      <w:tblPr>
        <w:tblStyle w:val="2"/>
        <w:tblpPr w:leftFromText="180" w:rightFromText="180" w:vertAnchor="page" w:horzAnchor="page" w:tblpX="106" w:tblpY="6118"/>
        <w:tblW w:w="128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567"/>
        <w:gridCol w:w="891"/>
        <w:gridCol w:w="10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7" w:hRule="atLeast"/>
        </w:trPr>
        <w:tc>
          <w:tcPr>
            <w:tcW w:w="49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联想</w:t>
            </w:r>
          </w:p>
        </w:tc>
        <w:tc>
          <w:tcPr>
            <w:tcW w:w="89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think 737T</w:t>
            </w:r>
          </w:p>
          <w:p>
            <w:pPr>
              <w:jc w:val="center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（数量：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10台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  <w:t>I5-10500 8G 256G</w:t>
            </w:r>
          </w:p>
          <w:p>
            <w:pPr>
              <w:jc w:val="both"/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  <w:t>主板芯片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  <w:t xml:space="preserve">Intel 470系列 </w:t>
            </w:r>
          </w:p>
          <w:p>
            <w:pPr>
              <w:jc w:val="both"/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  <w:t>CPU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  <w:t>Intel Core i5-10500(6核，主频≥3.1GHz)</w:t>
            </w:r>
          </w:p>
          <w:p>
            <w:pPr>
              <w:jc w:val="both"/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  <w:t>内存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  <w:t xml:space="preserve">≥8G DDR4 2666MHz内存。 </w:t>
            </w:r>
          </w:p>
          <w:p>
            <w:pPr>
              <w:jc w:val="left"/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  <w:t>硬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盘：</w:t>
            </w:r>
            <w:r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  <w:t>配置256G SSD 2280 M.2 PCIe SSD，3年硬盘损坏不返还更换。</w:t>
            </w:r>
          </w:p>
          <w:p>
            <w:pPr>
              <w:jc w:val="left"/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  <w:t xml:space="preserve">预留3.5英寸SATA硬盘位置、数据线、电源线。 </w:t>
            </w:r>
          </w:p>
          <w:p>
            <w:pPr>
              <w:jc w:val="both"/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  <w:t>显卡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  <w:t xml:space="preserve">集成显卡，支持双独立显卡。 </w:t>
            </w:r>
          </w:p>
          <w:p>
            <w:pPr>
              <w:jc w:val="both"/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  <w:t>网卡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  <w:t xml:space="preserve">集成10/100/1000M以太网卡。 </w:t>
            </w:r>
          </w:p>
          <w:p>
            <w:pPr>
              <w:jc w:val="both"/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sz w:val="21"/>
                <w:szCs w:val="21"/>
                <w:lang w:eastAsia="zh-CN"/>
              </w:rPr>
              <w:t>配套配件：光电鼠标，</w:t>
            </w:r>
            <w:r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  <w:t xml:space="preserve">防水键盘。 </w:t>
            </w:r>
          </w:p>
          <w:p>
            <w:pPr>
              <w:jc w:val="both"/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  <w:t>接口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  <w:t>≥10个USB接口（至少前置6个USB3.2接口，可扩展Type-c接口）、</w:t>
            </w:r>
          </w:p>
          <w:p>
            <w:pPr>
              <w:jc w:val="both"/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  <w:t xml:space="preserve">,2个PS/2接口，主板集成3个视频接口（其中至少1个VGA，1个DP），2个串口,2个并口。 </w:t>
            </w:r>
          </w:p>
          <w:p>
            <w:pPr>
              <w:jc w:val="both"/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  <w:t>机箱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  <w:t xml:space="preserve">L立式机箱，免工具拆卸。 </w:t>
            </w:r>
          </w:p>
          <w:p>
            <w:pPr>
              <w:jc w:val="both"/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  <w:t>电源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  <w:t xml:space="preserve">≥300W节能电源。 </w:t>
            </w:r>
          </w:p>
          <w:p>
            <w:pPr>
              <w:jc w:val="left"/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  <w:t>液晶显示器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  <w:t>显示器参数 21.5英寸 分辨率：1920*1080 带VGA接口。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</w:pPr>
          </w:p>
        </w:tc>
      </w:tr>
    </w:tbl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三</w:t>
      </w:r>
      <w:r>
        <w:rPr>
          <w:rFonts w:hint="eastAsia"/>
          <w:sz w:val="24"/>
          <w:szCs w:val="24"/>
        </w:rPr>
        <w:t>、供应商：</w:t>
      </w: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具有独立承担民事责任的能力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参加政府采购活动前3年内，在经营活动中没有重大违法记录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供应商有效期内营业执照经营范围</w:t>
      </w:r>
      <w:r>
        <w:rPr>
          <w:rFonts w:hint="eastAsia"/>
          <w:sz w:val="24"/>
          <w:szCs w:val="24"/>
          <w:lang w:eastAsia="zh-CN"/>
        </w:rPr>
        <w:t>应包含提供化学试剂的内容</w:t>
      </w:r>
      <w:r>
        <w:rPr>
          <w:rFonts w:hint="eastAsia"/>
          <w:sz w:val="24"/>
          <w:szCs w:val="24"/>
        </w:rPr>
        <w:t>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供应商须具备具有经营许可证</w:t>
      </w:r>
      <w:r>
        <w:rPr>
          <w:rFonts w:hint="eastAsia"/>
          <w:sz w:val="24"/>
          <w:szCs w:val="24"/>
          <w:lang w:eastAsia="zh-CN"/>
        </w:rPr>
        <w:t>，授权书，产品注册证等相关证件</w:t>
      </w:r>
      <w:r>
        <w:rPr>
          <w:rFonts w:hint="eastAsia"/>
          <w:sz w:val="24"/>
          <w:szCs w:val="24"/>
        </w:rPr>
        <w:t>。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5、该交易于政采云平台上进行。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四</w:t>
      </w:r>
      <w:r>
        <w:rPr>
          <w:rFonts w:hint="eastAsia"/>
          <w:sz w:val="24"/>
          <w:szCs w:val="24"/>
        </w:rPr>
        <w:t>、报价文件：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eastAsia"/>
          <w:sz w:val="24"/>
          <w:szCs w:val="24"/>
        </w:rPr>
        <w:t>报价须带文件资料:①营业执照、②法人身份证等相关复印件、③业务员参加的须提供授权委托书和业务员身份证复印件、④</w:t>
      </w:r>
      <w:r>
        <w:rPr>
          <w:rFonts w:hint="eastAsia"/>
          <w:sz w:val="24"/>
          <w:szCs w:val="24"/>
          <w:lang w:eastAsia="zh-CN"/>
        </w:rPr>
        <w:t>报价单</w:t>
      </w:r>
      <w:r>
        <w:rPr>
          <w:rFonts w:hint="eastAsia"/>
          <w:sz w:val="24"/>
          <w:szCs w:val="24"/>
        </w:rPr>
        <w:t>。以上资料必须齐全并加盖单位公章，否则该报价文件作无效处理。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</w:rPr>
        <w:t>报价文件递交截止时间：</w:t>
      </w:r>
      <w:r>
        <w:rPr>
          <w:rFonts w:hint="eastAsia"/>
          <w:sz w:val="24"/>
          <w:szCs w:val="24"/>
          <w:lang w:val="en-US" w:eastAsia="zh-CN"/>
        </w:rPr>
        <w:t>2022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31</w:t>
      </w:r>
      <w:r>
        <w:rPr>
          <w:rFonts w:hint="eastAsia"/>
          <w:sz w:val="24"/>
          <w:szCs w:val="24"/>
        </w:rPr>
        <w:t>日北京时间</w:t>
      </w:r>
      <w:r>
        <w:rPr>
          <w:rFonts w:hint="eastAsia"/>
          <w:sz w:val="24"/>
          <w:szCs w:val="24"/>
          <w:lang w:val="en-US" w:eastAsia="zh-CN"/>
        </w:rPr>
        <w:t>16</w:t>
      </w:r>
      <w:r>
        <w:rPr>
          <w:rFonts w:hint="eastAsia"/>
          <w:sz w:val="24"/>
          <w:szCs w:val="24"/>
        </w:rPr>
        <w:t>时，在截止时间后送达的响应文件为无效文件，拒绝接收。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</w:rPr>
        <w:t>报价文件报送方式：密封后送达绍兴市妇幼保健院</w:t>
      </w:r>
      <w:r>
        <w:rPr>
          <w:rFonts w:hint="eastAsia"/>
          <w:sz w:val="24"/>
          <w:szCs w:val="24"/>
          <w:lang w:eastAsia="zh-CN"/>
        </w:rPr>
        <w:t>设备</w:t>
      </w:r>
      <w:r>
        <w:rPr>
          <w:rFonts w:hint="eastAsia"/>
          <w:sz w:val="24"/>
          <w:szCs w:val="24"/>
        </w:rPr>
        <w:t>科，密封袋表面必须标注此项目名称。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五</w:t>
      </w:r>
      <w:r>
        <w:rPr>
          <w:rFonts w:hint="eastAsia"/>
          <w:sz w:val="24"/>
          <w:szCs w:val="24"/>
        </w:rPr>
        <w:t>、评定成交标准：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根据质量和服务均能满足询价文件实质性响应要求</w:t>
      </w:r>
      <w:r>
        <w:rPr>
          <w:rFonts w:hint="eastAsia"/>
          <w:color w:val="FF0000"/>
          <w:sz w:val="24"/>
          <w:szCs w:val="24"/>
          <w:lang w:val="en-US" w:eastAsia="zh-CN"/>
        </w:rPr>
        <w:t>(本内容均为实质性条款，不允许出现负偏离，否则作无效投标处理）</w:t>
      </w:r>
      <w:r>
        <w:rPr>
          <w:rFonts w:hint="eastAsia"/>
          <w:sz w:val="24"/>
          <w:szCs w:val="24"/>
        </w:rPr>
        <w:t>且报价最低的原则确定成交供应商</w:t>
      </w:r>
      <w:r>
        <w:rPr>
          <w:rFonts w:hint="eastAsia"/>
          <w:sz w:val="24"/>
          <w:szCs w:val="24"/>
          <w:lang w:eastAsia="zh-CN"/>
        </w:rPr>
        <w:t>（若出现最低价相同的，则以抽签决定成交供应商）</w:t>
      </w:r>
      <w:r>
        <w:rPr>
          <w:rFonts w:hint="eastAsia"/>
          <w:sz w:val="24"/>
          <w:szCs w:val="24"/>
        </w:rPr>
        <w:t>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六</w:t>
      </w:r>
      <w:r>
        <w:rPr>
          <w:rFonts w:hint="eastAsia"/>
          <w:sz w:val="24"/>
          <w:szCs w:val="24"/>
        </w:rPr>
        <w:t>、联系方式：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联系人：</w:t>
      </w:r>
      <w:r>
        <w:rPr>
          <w:rFonts w:hint="eastAsia"/>
          <w:sz w:val="24"/>
          <w:szCs w:val="24"/>
          <w:lang w:eastAsia="zh-CN"/>
        </w:rPr>
        <w:t>张老师</w:t>
      </w:r>
      <w:r>
        <w:rPr>
          <w:rFonts w:hint="eastAsia"/>
          <w:sz w:val="24"/>
          <w:szCs w:val="24"/>
        </w:rPr>
        <w:t xml:space="preserve">                         联系电话：</w:t>
      </w:r>
      <w:r>
        <w:rPr>
          <w:rFonts w:hint="eastAsia"/>
          <w:sz w:val="24"/>
          <w:szCs w:val="24"/>
          <w:lang w:val="en-US" w:eastAsia="zh-CN"/>
        </w:rPr>
        <w:t>18358505681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联系地址：</w:t>
      </w:r>
      <w:r>
        <w:rPr>
          <w:rFonts w:hint="eastAsia"/>
          <w:sz w:val="24"/>
          <w:szCs w:val="24"/>
          <w:lang w:eastAsia="zh-CN"/>
        </w:rPr>
        <w:t>浙江省绍兴市府山街道东街</w:t>
      </w:r>
      <w:r>
        <w:rPr>
          <w:rFonts w:hint="eastAsia"/>
          <w:sz w:val="24"/>
          <w:szCs w:val="24"/>
          <w:lang w:val="en-US" w:eastAsia="zh-CN"/>
        </w:rPr>
        <w:t>305号绍兴市妇幼保健院</w:t>
      </w: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                                                                  绍兴市妇幼保健院</w:t>
      </w:r>
    </w:p>
    <w:p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2022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27</w:t>
      </w:r>
      <w:r>
        <w:rPr>
          <w:rFonts w:hint="eastAsia"/>
          <w:sz w:val="24"/>
          <w:szCs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F00BF4"/>
    <w:multiLevelType w:val="singleLevel"/>
    <w:tmpl w:val="D5F00B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OGFkOThkOTU3YzA2YzYyMTc5NTYxMWJmNzMwMTQifQ=="/>
  </w:docVars>
  <w:rsids>
    <w:rsidRoot w:val="360730EB"/>
    <w:rsid w:val="028F47B0"/>
    <w:rsid w:val="05D20076"/>
    <w:rsid w:val="1AB869B1"/>
    <w:rsid w:val="360730EB"/>
    <w:rsid w:val="362D2122"/>
    <w:rsid w:val="53F9699D"/>
    <w:rsid w:val="54415612"/>
    <w:rsid w:val="60E5417D"/>
    <w:rsid w:val="6CD82EC9"/>
    <w:rsid w:val="75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859</Words>
  <Characters>1012</Characters>
  <Lines>0</Lines>
  <Paragraphs>0</Paragraphs>
  <TotalTime>4</TotalTime>
  <ScaleCrop>false</ScaleCrop>
  <LinksUpToDate>false</LinksUpToDate>
  <CharactersWithSpaces>1131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2022-09-09T00:59:00Z</dcterms:created>
  <dc:creator>胖头鱼</dc:creator>
  <cp:lastModifiedBy>胖头鱼</cp:lastModifiedBy>
  <dcterms:modified xsi:type="dcterms:W3CDTF">2022-10-27T01:43:36Z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B9130685DEC44878A386801A9DDF7751</vt:lpwstr>
  </property>
</Properties>
</file>