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b w:val="0"/>
          <w:bCs w:val="0"/>
          <w:color w:val="auto"/>
          <w:kern w:val="0"/>
          <w:sz w:val="36"/>
          <w:szCs w:val="36"/>
          <w:highlight w:val="none"/>
          <w:lang w:val="en-GB" w:eastAsia="zh-CN" w:bidi="ar-SA"/>
        </w:rPr>
        <w:t>绍兴市妇幼保健院关于糖耐量检测用糖水自动售货机</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b w:val="0"/>
          <w:bCs w:val="0"/>
          <w:color w:val="auto"/>
          <w:kern w:val="0"/>
          <w:sz w:val="36"/>
          <w:szCs w:val="36"/>
          <w:highlight w:val="none"/>
          <w:lang w:val="en-GB" w:eastAsia="zh-CN" w:bidi="ar-SA"/>
        </w:rPr>
        <w:t>场地租赁的</w:t>
      </w:r>
      <w:r>
        <w:rPr>
          <w:rFonts w:hint="eastAsia" w:ascii="宋体" w:hAnsi="宋体" w:eastAsia="宋体" w:cs="宋体"/>
          <w:color w:val="auto"/>
          <w:sz w:val="36"/>
          <w:szCs w:val="36"/>
          <w:highlight w:val="none"/>
          <w:lang w:eastAsia="zh-CN"/>
        </w:rPr>
        <w:t>竞价（</w:t>
      </w:r>
      <w:r>
        <w:rPr>
          <w:rFonts w:hint="eastAsia" w:ascii="宋体" w:hAnsi="宋体" w:eastAsia="宋体" w:cs="宋体"/>
          <w:color w:val="auto"/>
          <w:sz w:val="36"/>
          <w:szCs w:val="36"/>
          <w:highlight w:val="none"/>
          <w:lang w:val="en-US" w:eastAsia="zh-CN"/>
        </w:rPr>
        <w:t>议价</w:t>
      </w:r>
      <w:r>
        <w:rPr>
          <w:rFonts w:hint="eastAsia" w:ascii="宋体" w:hAnsi="宋体" w:eastAsia="宋体" w:cs="宋体"/>
          <w:color w:val="auto"/>
          <w:sz w:val="36"/>
          <w:szCs w:val="36"/>
          <w:highlight w:val="none"/>
          <w:lang w:eastAsia="zh-CN"/>
        </w:rPr>
        <w:t>）</w:t>
      </w:r>
      <w:r>
        <w:rPr>
          <w:rFonts w:hint="eastAsia" w:ascii="宋体" w:hAnsi="宋体" w:eastAsia="宋体" w:cs="宋体"/>
          <w:b w:val="0"/>
          <w:bCs w:val="0"/>
          <w:color w:val="auto"/>
          <w:kern w:val="0"/>
          <w:sz w:val="36"/>
          <w:szCs w:val="36"/>
          <w:highlight w:val="none"/>
          <w:lang w:val="en-GB" w:eastAsia="zh-CN" w:bidi="ar-SA"/>
        </w:rPr>
        <w:t>公告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color w:val="auto"/>
          <w:highlight w:val="none"/>
          <w:lang w:val="en-GB"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按照绍兴市妇幼保健院需求，医院总务科室对糖耐量检测用糖水自动售货机</w:t>
      </w:r>
      <w:r>
        <w:rPr>
          <w:rFonts w:hint="eastAsia" w:ascii="仿宋_GB2312" w:hAnsi="仿宋_GB2312" w:eastAsia="仿宋_GB2312" w:cs="仿宋_GB2312"/>
          <w:color w:val="auto"/>
          <w:kern w:val="0"/>
          <w:sz w:val="32"/>
          <w:szCs w:val="32"/>
          <w:highlight w:val="none"/>
          <w:lang w:val="en-GB" w:eastAsia="zh-CN" w:bidi="ar-SA"/>
        </w:rPr>
        <w:t>场地租赁</w:t>
      </w:r>
      <w:r>
        <w:rPr>
          <w:rFonts w:hint="eastAsia" w:ascii="仿宋_GB2312" w:hAnsi="仿宋_GB2312" w:eastAsia="仿宋_GB2312" w:cs="仿宋_GB2312"/>
          <w:color w:val="auto"/>
          <w:kern w:val="0"/>
          <w:sz w:val="32"/>
          <w:szCs w:val="32"/>
          <w:highlight w:val="none"/>
          <w:lang w:val="en-US" w:eastAsia="zh-CN" w:bidi="ar-SA"/>
        </w:rPr>
        <w:t>项目进行竞价，欢迎符合要求的供应商进行报价。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一、项目名称：糖耐量检测用糖水自动售货机</w:t>
      </w:r>
      <w:r>
        <w:rPr>
          <w:rFonts w:hint="eastAsia" w:ascii="黑体" w:hAnsi="黑体" w:eastAsia="黑体" w:cs="黑体"/>
          <w:color w:val="auto"/>
          <w:kern w:val="0"/>
          <w:sz w:val="32"/>
          <w:szCs w:val="32"/>
          <w:highlight w:val="none"/>
          <w:lang w:val="en-GB" w:eastAsia="zh-CN" w:bidi="ar-SA"/>
        </w:rPr>
        <w:t>场地租赁</w:t>
      </w:r>
      <w:r>
        <w:rPr>
          <w:rFonts w:hint="eastAsia" w:ascii="黑体" w:hAnsi="黑体" w:eastAsia="黑体" w:cs="黑体"/>
          <w:color w:val="auto"/>
          <w:kern w:val="0"/>
          <w:sz w:val="32"/>
          <w:szCs w:val="32"/>
          <w:highlight w:val="none"/>
          <w:lang w:val="en-US" w:eastAsia="zh-CN" w:bidi="ar-SA"/>
        </w:rPr>
        <w:t>项目</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（一）项目底价：12600元/两年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竞价项目概况（内容、用途、数量、简要技术要求等）:供应商在医院提供的场地内进行设备摆放，并支付费用（含电费），具体投放位置为门诊楼3楼早孕关爱中心（后续不得私自更换或增加摆放场地）。自动售货机内投放产品为糖耐量检测用糖水，规格为300ml含无水葡萄糖75g，最高限价为18元/瓶。支持多种支付方式（支付宝/微信/数字人民币等）。本项目以最高报价方式进行确标。</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（四）由各供应商自行勘察现场，因未能勘察现场而产生的相关问题，由供应商自行承担。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三、报名保证金缴纳</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（1）缴纳截止时间： 202</w:t>
      </w:r>
      <w:r>
        <w:rPr>
          <w:rFonts w:hint="eastAsia" w:ascii="仿宋_GB2312" w:hAnsi="仿宋_GB2312" w:eastAsia="仿宋_GB2312" w:cs="仿宋_GB2312"/>
          <w:color w:val="auto"/>
          <w:kern w:val="0"/>
          <w:sz w:val="32"/>
          <w:szCs w:val="32"/>
          <w:highlight w:val="none"/>
          <w:lang w:val="en-US" w:eastAsia="zh-CN" w:bidi="ar-SA"/>
        </w:rPr>
        <w:t>5</w:t>
      </w:r>
      <w:r>
        <w:rPr>
          <w:rFonts w:hint="default" w:ascii="仿宋_GB2312" w:hAnsi="仿宋_GB2312" w:eastAsia="仿宋_GB2312" w:cs="仿宋_GB2312"/>
          <w:color w:val="auto"/>
          <w:kern w:val="0"/>
          <w:sz w:val="32"/>
          <w:szCs w:val="32"/>
          <w:highlight w:val="none"/>
          <w:lang w:val="en-US" w:eastAsia="zh-CN" w:bidi="ar-SA"/>
        </w:rPr>
        <w:t>年</w:t>
      </w:r>
      <w:r>
        <w:rPr>
          <w:rFonts w:hint="eastAsia" w:ascii="仿宋_GB2312" w:hAnsi="仿宋_GB2312" w:eastAsia="仿宋_GB2312" w:cs="仿宋_GB2312"/>
          <w:color w:val="auto"/>
          <w:kern w:val="0"/>
          <w:sz w:val="32"/>
          <w:szCs w:val="32"/>
          <w:highlight w:val="none"/>
          <w:lang w:val="en-US" w:eastAsia="zh-CN" w:bidi="ar-SA"/>
        </w:rPr>
        <w:t>5</w:t>
      </w:r>
      <w:r>
        <w:rPr>
          <w:rFonts w:hint="default" w:ascii="仿宋_GB2312" w:hAnsi="仿宋_GB2312" w:eastAsia="仿宋_GB2312" w:cs="仿宋_GB2312"/>
          <w:color w:val="auto"/>
          <w:kern w:val="0"/>
          <w:sz w:val="32"/>
          <w:szCs w:val="32"/>
          <w:highlight w:val="none"/>
          <w:lang w:val="en-US" w:eastAsia="zh-CN" w:bidi="ar-SA"/>
        </w:rPr>
        <w:t>月</w:t>
      </w:r>
      <w:r>
        <w:rPr>
          <w:rFonts w:hint="eastAsia" w:ascii="仿宋_GB2312" w:hAnsi="仿宋_GB2312" w:eastAsia="仿宋_GB2312" w:cs="仿宋_GB2312"/>
          <w:color w:val="auto"/>
          <w:kern w:val="0"/>
          <w:sz w:val="32"/>
          <w:szCs w:val="32"/>
          <w:highlight w:val="none"/>
          <w:lang w:val="en-US" w:eastAsia="zh-CN" w:bidi="ar-SA"/>
        </w:rPr>
        <w:t>15</w:t>
      </w:r>
      <w:r>
        <w:rPr>
          <w:rFonts w:hint="default" w:ascii="仿宋_GB2312" w:hAnsi="仿宋_GB2312" w:eastAsia="仿宋_GB2312" w:cs="仿宋_GB2312"/>
          <w:color w:val="auto"/>
          <w:kern w:val="0"/>
          <w:sz w:val="32"/>
          <w:szCs w:val="32"/>
          <w:highlight w:val="none"/>
          <w:lang w:val="en-US" w:eastAsia="zh-CN" w:bidi="ar-SA"/>
        </w:rPr>
        <w:t>日</w:t>
      </w:r>
      <w:r>
        <w:rPr>
          <w:rFonts w:hint="eastAsia" w:ascii="仿宋_GB2312" w:hAnsi="仿宋_GB2312" w:eastAsia="仿宋_GB2312" w:cs="仿宋_GB2312"/>
          <w:color w:val="auto"/>
          <w:kern w:val="0"/>
          <w:sz w:val="32"/>
          <w:szCs w:val="32"/>
          <w:highlight w:val="none"/>
          <w:lang w:val="en-US" w:eastAsia="zh-CN" w:bidi="ar-SA"/>
        </w:rPr>
        <w:t>12</w:t>
      </w:r>
      <w:r>
        <w:rPr>
          <w:rFonts w:hint="default" w:ascii="仿宋_GB2312" w:hAnsi="仿宋_GB2312" w:eastAsia="仿宋_GB2312" w:cs="仿宋_GB2312"/>
          <w:color w:val="auto"/>
          <w:kern w:val="0"/>
          <w:sz w:val="32"/>
          <w:szCs w:val="32"/>
          <w:highlight w:val="none"/>
          <w:lang w:val="en-US" w:eastAsia="zh-CN" w:bidi="ar-SA"/>
        </w:rPr>
        <w:t>:00:00</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（2）缴纳金额：</w:t>
      </w:r>
      <w:r>
        <w:rPr>
          <w:rFonts w:hint="eastAsia" w:ascii="仿宋_GB2312" w:hAnsi="仿宋_GB2312" w:eastAsia="仿宋_GB2312" w:cs="仿宋_GB2312"/>
          <w:color w:val="auto"/>
          <w:kern w:val="0"/>
          <w:sz w:val="32"/>
          <w:szCs w:val="32"/>
          <w:highlight w:val="none"/>
          <w:lang w:val="en-US" w:eastAsia="zh-CN" w:bidi="ar-SA"/>
        </w:rPr>
        <w:t>1260元（项目底价的10%）</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（3）缴纳方式：网上银行转账、银行柜面转账，不支持支付宝、微信等方式。</w:t>
      </w:r>
      <w:r>
        <w:rPr>
          <w:rFonts w:hint="eastAsia" w:ascii="仿宋_GB2312" w:hAnsi="仿宋_GB2312" w:eastAsia="仿宋_GB2312" w:cs="仿宋_GB2312"/>
          <w:color w:val="auto"/>
          <w:kern w:val="0"/>
          <w:sz w:val="32"/>
          <w:szCs w:val="32"/>
          <w:highlight w:val="none"/>
          <w:lang w:val="en-US" w:eastAsia="zh-CN" w:bidi="ar-SA"/>
        </w:rPr>
        <w:t>转账备注项目名称+报名保证金。</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缴纳</w:t>
      </w:r>
      <w:r>
        <w:rPr>
          <w:rFonts w:hint="default" w:ascii="仿宋_GB2312" w:hAnsi="仿宋_GB2312" w:eastAsia="仿宋_GB2312" w:cs="仿宋_GB2312"/>
          <w:color w:val="auto"/>
          <w:kern w:val="0"/>
          <w:sz w:val="32"/>
          <w:szCs w:val="32"/>
          <w:highlight w:val="none"/>
          <w:lang w:val="en-US" w:eastAsia="zh-CN" w:bidi="ar-SA"/>
        </w:rPr>
        <w:t>账户：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医院户名：绍兴市妇幼保健院，账号：</w:t>
      </w:r>
      <w:bookmarkStart w:id="0" w:name="_GoBack"/>
      <w:bookmarkEnd w:id="0"/>
      <w:r>
        <w:rPr>
          <w:rFonts w:hint="default" w:ascii="仿宋_GB2312" w:hAnsi="仿宋_GB2312" w:eastAsia="仿宋_GB2312" w:cs="仿宋_GB2312"/>
          <w:color w:val="auto"/>
          <w:kern w:val="0"/>
          <w:sz w:val="32"/>
          <w:szCs w:val="32"/>
          <w:highlight w:val="none"/>
          <w:lang w:val="en-US" w:eastAsia="zh-CN" w:bidi="ar-SA"/>
        </w:rPr>
        <w:t>33001653535053010930，开户行：建行绍兴分行。</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（5）保证金必须在缴纳截止时间前足额到账（到账时间以银行系统时间为准），否则视为意向竞租人自动放弃对标的的竞租。</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注：因各银行间差异，保证金转账可能会产生手续费且不一定能实时到账，各意向竞租人应事先考虑该等因素，自行承担手续费并预留充足时间提前缴纳保证金，以免延误。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（6）项目竞价结束后，院方完成财务审批后一个月内退还报名保证金。中标单位若放弃签约，报名保证金不退还。</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四、项目费用支付方式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项目合同签订后7日内一次性向医院支付第一年费用，第二年费用在合同签订后满一年前7天内付清。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五、报价文件：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报价须提供文件资料:①营业执照、②法人身份证等相关复印件、③业务员参加的须提供授权委托书和业务员身份证复印件、④报价单（附件一）。以上资料必须齐全并加盖单位公章，否则该报价文件作无效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（二）报价文件递交截止时间：2025年5月15日北京时间12:00时，在截止时间后送达的响应文件为无效文件，拒绝接收。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（三）报价文件报送方式：密封后送达绍兴市妇幼保健院总务科，密封袋表面必须标注此项目名称。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六、评定成交标准</w:t>
      </w:r>
      <w:r>
        <w:rPr>
          <w:rFonts w:hint="eastAsia" w:ascii="仿宋_GB2312" w:hAnsi="仿宋_GB2312" w:eastAsia="仿宋_GB2312" w:cs="仿宋_GB2312"/>
          <w:color w:val="auto"/>
          <w:kern w:val="0"/>
          <w:sz w:val="32"/>
          <w:szCs w:val="32"/>
          <w:highlight w:val="none"/>
          <w:lang w:val="en-US" w:eastAsia="zh-CN" w:bidi="ar-SA"/>
        </w:rPr>
        <w:t>：根据质量和服务均能满足询价文件实质性响应要求且报价最高的原则确定成交供应商。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七、联系方式：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联系人：丁佳盈          联系电话：0575-88217305</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联系地址：绍兴市妇幼保健院总务科</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绍兴市妇幼保健院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2025年5月12日</w:t>
      </w:r>
    </w:p>
    <w:p>
      <w:pPr>
        <w:pStyle w:val="2"/>
        <w:ind w:left="0" w:leftChars="0" w:firstLine="0" w:firstLineChars="0"/>
      </w:pPr>
    </w:p>
    <w:p/>
    <w:p>
      <w:pPr>
        <w:pStyle w:val="2"/>
      </w:pPr>
    </w:p>
    <w:p/>
    <w:p>
      <w:pPr>
        <w:pStyle w:val="2"/>
      </w:pPr>
    </w:p>
    <w:p/>
    <w:p>
      <w:pPr>
        <w:pStyle w:val="2"/>
      </w:pPr>
    </w:p>
    <w:p/>
    <w:p>
      <w:pP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附件一：</w:t>
      </w:r>
    </w:p>
    <w:p>
      <w:pPr>
        <w:jc w:val="center"/>
        <w:rPr>
          <w:rFonts w:ascii="仿宋_GB2312" w:hAnsi="仿宋_GB2312" w:eastAsia="仿宋_GB2312" w:cs="Times New Roman"/>
          <w:b/>
          <w:bCs/>
          <w:sz w:val="36"/>
          <w:szCs w:val="36"/>
        </w:rPr>
      </w:pPr>
      <w:r>
        <w:rPr>
          <w:rFonts w:hint="eastAsia" w:ascii="仿宋_GB2312" w:hAnsi="仿宋_GB2312" w:eastAsia="仿宋_GB2312" w:cs="仿宋_GB2312"/>
          <w:b/>
          <w:bCs/>
          <w:sz w:val="36"/>
          <w:szCs w:val="36"/>
          <w:lang w:eastAsia="zh-CN"/>
        </w:rPr>
        <w:t>报价</w:t>
      </w:r>
      <w:r>
        <w:rPr>
          <w:rFonts w:hint="eastAsia" w:ascii="仿宋_GB2312" w:hAnsi="仿宋_GB2312" w:eastAsia="仿宋_GB2312" w:cs="仿宋_GB2312"/>
          <w:b/>
          <w:bCs/>
          <w:sz w:val="36"/>
          <w:szCs w:val="36"/>
        </w:rPr>
        <w:t>一览表</w:t>
      </w:r>
    </w:p>
    <w:p>
      <w:pPr>
        <w:jc w:val="center"/>
        <w:rPr>
          <w:rFonts w:ascii="仿宋_GB2312" w:hAnsi="仿宋_GB2312" w:eastAsia="仿宋_GB2312" w:cs="Times New Roman"/>
          <w:b/>
          <w:bCs/>
          <w:sz w:val="36"/>
          <w:szCs w:val="36"/>
        </w:rPr>
      </w:pPr>
    </w:p>
    <w:p>
      <w:pP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tbl>
      <w:tblPr>
        <w:tblStyle w:val="6"/>
        <w:tblpPr w:leftFromText="180" w:rightFromText="180" w:vertAnchor="text" w:horzAnchor="page" w:tblpX="1621" w:tblpY="667"/>
        <w:tblOverlap w:val="never"/>
        <w:tblW w:w="9066" w:type="dxa"/>
        <w:tblInd w:w="0" w:type="dxa"/>
        <w:tblLayout w:type="fixed"/>
        <w:tblCellMar>
          <w:top w:w="0" w:type="dxa"/>
          <w:left w:w="30" w:type="dxa"/>
          <w:bottom w:w="0" w:type="dxa"/>
          <w:right w:w="30" w:type="dxa"/>
        </w:tblCellMar>
      </w:tblPr>
      <w:tblGrid>
        <w:gridCol w:w="852"/>
        <w:gridCol w:w="5811"/>
        <w:gridCol w:w="1395"/>
        <w:gridCol w:w="1008"/>
      </w:tblGrid>
      <w:tr>
        <w:tblPrEx>
          <w:tblCellMar>
            <w:top w:w="0" w:type="dxa"/>
            <w:left w:w="30" w:type="dxa"/>
            <w:bottom w:w="0" w:type="dxa"/>
            <w:right w:w="30" w:type="dxa"/>
          </w:tblCellMar>
        </w:tblPrEx>
        <w:trPr>
          <w:trHeight w:val="520"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序号</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项目名称</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lang w:val="en-US" w:eastAsia="zh-CN"/>
              </w:rPr>
              <w:t>报价（元）</w:t>
            </w:r>
          </w:p>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（金额单位：元</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人民币）</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备注</w:t>
            </w:r>
          </w:p>
        </w:tc>
      </w:tr>
      <w:tr>
        <w:tblPrEx>
          <w:tblCellMar>
            <w:top w:w="0" w:type="dxa"/>
            <w:left w:w="30" w:type="dxa"/>
            <w:bottom w:w="0" w:type="dxa"/>
            <w:right w:w="30" w:type="dxa"/>
          </w:tblCellMar>
        </w:tblPrEx>
        <w:trPr>
          <w:trHeight w:val="1299"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pStyle w:val="8"/>
              <w:ind w:left="2" w:leftChars="1" w:firstLine="0" w:firstLineChars="0"/>
              <w:rPr>
                <w:rFonts w:ascii="仿宋_GB2312" w:hAnsi="仿宋_GB2312" w:eastAsia="仿宋_GB2312" w:cs="Times New Roman"/>
                <w:sz w:val="30"/>
                <w:szCs w:val="30"/>
              </w:rPr>
            </w:pPr>
            <w:r>
              <w:rPr>
                <w:rFonts w:hint="eastAsia" w:ascii="仿宋" w:hAnsi="仿宋" w:eastAsia="仿宋" w:cs="仿宋"/>
                <w:i w:val="0"/>
                <w:iCs w:val="0"/>
                <w:caps w:val="0"/>
                <w:color w:val="000000"/>
                <w:spacing w:val="0"/>
                <w:sz w:val="30"/>
                <w:szCs w:val="30"/>
                <w:shd w:val="clear" w:color="auto" w:fill="FFFFFF"/>
              </w:rPr>
              <w:t>绍兴市妇幼保健院</w:t>
            </w:r>
            <w:r>
              <w:rPr>
                <w:rFonts w:hint="eastAsia" w:ascii="仿宋_GB2312" w:hAnsi="仿宋_GB2312" w:eastAsia="仿宋_GB2312" w:cs="仿宋_GB2312"/>
                <w:color w:val="auto"/>
                <w:kern w:val="0"/>
                <w:sz w:val="32"/>
                <w:szCs w:val="32"/>
                <w:highlight w:val="none"/>
                <w:lang w:val="en-US" w:eastAsia="zh-CN" w:bidi="ar-SA"/>
              </w:rPr>
              <w:t>糖耐量检测用糖水自动售货机</w:t>
            </w:r>
            <w:r>
              <w:rPr>
                <w:rFonts w:hint="eastAsia" w:ascii="仿宋_GB2312" w:hAnsi="仿宋_GB2312" w:eastAsia="仿宋_GB2312" w:cs="仿宋_GB2312"/>
                <w:color w:val="auto"/>
                <w:kern w:val="0"/>
                <w:sz w:val="32"/>
                <w:szCs w:val="32"/>
                <w:highlight w:val="none"/>
                <w:lang w:val="en-GB" w:eastAsia="zh-CN" w:bidi="ar-SA"/>
              </w:rPr>
              <w:t>场地租赁</w:t>
            </w:r>
            <w:r>
              <w:rPr>
                <w:rFonts w:hint="eastAsia" w:ascii="仿宋_GB2312" w:hAnsi="仿宋_GB2312" w:eastAsia="仿宋_GB2312" w:cs="仿宋_GB2312"/>
                <w:color w:val="auto"/>
                <w:kern w:val="0"/>
                <w:sz w:val="32"/>
                <w:szCs w:val="32"/>
                <w:highlight w:val="none"/>
                <w:lang w:val="en-US" w:eastAsia="zh-CN" w:bidi="ar-SA"/>
              </w:rPr>
              <w:t>项目</w:t>
            </w:r>
          </w:p>
        </w:tc>
        <w:tc>
          <w:tcPr>
            <w:tcW w:w="1395" w:type="dxa"/>
            <w:tcBorders>
              <w:top w:val="single" w:color="auto" w:sz="6" w:space="0"/>
              <w:left w:val="single" w:color="auto" w:sz="6" w:space="0"/>
              <w:bottom w:val="single" w:color="auto" w:sz="6" w:space="0"/>
              <w:right w:val="single" w:color="auto" w:sz="6" w:space="0"/>
            </w:tcBorders>
            <w:noWrap w:val="0"/>
            <w:vAlign w:val="top"/>
          </w:tcPr>
          <w:p>
            <w:pPr>
              <w:pStyle w:val="8"/>
              <w:ind w:left="2" w:leftChars="1" w:firstLine="450" w:firstLineChars="150"/>
              <w:rPr>
                <w:rFonts w:ascii="仿宋_GB2312" w:hAnsi="仿宋_GB2312" w:eastAsia="仿宋_GB2312" w:cs="Times New Roman"/>
                <w:sz w:val="30"/>
                <w:szCs w:val="30"/>
              </w:rPr>
            </w:pPr>
          </w:p>
        </w:tc>
        <w:tc>
          <w:tcPr>
            <w:tcW w:w="1008"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两年</w:t>
            </w:r>
          </w:p>
        </w:tc>
      </w:tr>
      <w:tr>
        <w:tblPrEx>
          <w:tblCellMar>
            <w:top w:w="0" w:type="dxa"/>
            <w:left w:w="30" w:type="dxa"/>
            <w:bottom w:w="0" w:type="dxa"/>
            <w:right w:w="30" w:type="dxa"/>
          </w:tblCellMar>
        </w:tblPrEx>
        <w:trPr>
          <w:trHeight w:val="603"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lang w:eastAsia="zh-CN"/>
              </w:rPr>
              <w:t>：</w:t>
            </w:r>
          </w:p>
        </w:tc>
        <w:tc>
          <w:tcPr>
            <w:tcW w:w="1008" w:type="dxa"/>
            <w:vMerge w:val="restart"/>
            <w:tcBorders>
              <w:top w:val="single" w:color="auto" w:sz="6" w:space="0"/>
              <w:left w:val="single" w:color="auto" w:sz="6" w:space="0"/>
              <w:right w:val="single" w:color="auto" w:sz="6" w:space="0"/>
            </w:tcBorders>
            <w:noWrap w:val="0"/>
            <w:vAlign w:val="center"/>
          </w:tcPr>
          <w:p>
            <w:pPr>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24"/>
                <w:szCs w:val="24"/>
                <w:lang w:eastAsia="zh-CN"/>
              </w:rPr>
              <w:t>大小写应一致</w:t>
            </w:r>
          </w:p>
        </w:tc>
      </w:tr>
      <w:tr>
        <w:tblPrEx>
          <w:tblCellMar>
            <w:top w:w="0" w:type="dxa"/>
            <w:left w:w="30" w:type="dxa"/>
            <w:bottom w:w="0" w:type="dxa"/>
            <w:right w:w="30" w:type="dxa"/>
          </w:tblCellMar>
        </w:tblPrEx>
        <w:trPr>
          <w:trHeight w:val="637"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lang w:eastAsia="zh-CN"/>
              </w:rPr>
              <w:t>：</w:t>
            </w:r>
          </w:p>
        </w:tc>
        <w:tc>
          <w:tcPr>
            <w:tcW w:w="1008" w:type="dxa"/>
            <w:vMerge w:val="continue"/>
            <w:tcBorders>
              <w:left w:val="single" w:color="auto" w:sz="6" w:space="0"/>
              <w:bottom w:val="single" w:color="auto" w:sz="6" w:space="0"/>
              <w:right w:val="single" w:color="auto" w:sz="6" w:space="0"/>
            </w:tcBorders>
            <w:noWrap w:val="0"/>
            <w:vAlign w:val="center"/>
          </w:tcPr>
          <w:p>
            <w:pPr>
              <w:rPr>
                <w:rFonts w:ascii="仿宋_GB2312" w:hAnsi="仿宋_GB2312" w:eastAsia="仿宋_GB2312" w:cs="Times New Roman"/>
                <w:sz w:val="32"/>
                <w:szCs w:val="32"/>
              </w:rPr>
            </w:pPr>
          </w:p>
        </w:tc>
      </w:tr>
    </w:tbl>
    <w:p>
      <w:pPr>
        <w:spacing w:line="360" w:lineRule="auto"/>
        <w:ind w:firstLine="420"/>
        <w:rPr>
          <w:rFonts w:ascii="仿宋_GB2312" w:hAnsi="仿宋_GB2312" w:eastAsia="仿宋_GB2312" w:cs="Times New Roman"/>
          <w:sz w:val="32"/>
          <w:szCs w:val="32"/>
        </w:rPr>
      </w:pPr>
    </w:p>
    <w:p>
      <w:pPr>
        <w:spacing w:line="360" w:lineRule="auto"/>
        <w:ind w:firstLine="420"/>
        <w:rPr>
          <w:rFonts w:ascii="仿宋_GB2312" w:hAnsi="仿宋_GB2312" w:eastAsia="仿宋_GB2312" w:cs="Times New Roman"/>
          <w:sz w:val="32"/>
          <w:szCs w:val="32"/>
        </w:rPr>
      </w:pPr>
    </w:p>
    <w:p>
      <w:pPr>
        <w:spacing w:line="360" w:lineRule="auto"/>
        <w:rPr>
          <w:rFonts w:ascii="仿宋_GB2312" w:hAnsi="仿宋_GB2312" w:eastAsia="仿宋_GB2312" w:cs="Times New Roman"/>
          <w:sz w:val="32"/>
          <w:szCs w:val="32"/>
        </w:rPr>
      </w:pPr>
      <w:r>
        <w:rPr>
          <w:rFonts w:hint="eastAsia" w:ascii="仿宋_GB2312" w:hAnsi="仿宋_GB2312" w:eastAsia="仿宋_GB2312" w:cs="仿宋_GB2312"/>
          <w:color w:val="333333"/>
          <w:kern w:val="0"/>
          <w:sz w:val="32"/>
          <w:szCs w:val="32"/>
        </w:rPr>
        <w:t>联系人：</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联系电话：</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ind w:left="0" w:leftChars="0" w:firstLine="0" w:firstLineChars="0"/>
        <w:sectPr>
          <w:pgSz w:w="11906" w:h="16838"/>
          <w:pgMar w:top="1440" w:right="1800" w:bottom="1440" w:left="1800" w:header="851" w:footer="992" w:gutter="0"/>
          <w:cols w:space="425" w:num="1"/>
          <w:docGrid w:type="lines" w:linePitch="312" w:charSpace="0"/>
        </w:sectPr>
      </w:pPr>
    </w:p>
    <w:p>
      <w:pPr>
        <w:rPr>
          <w:rFonts w:hint="eastAsia"/>
          <w:lang w:eastAsia="zh-CN"/>
        </w:rPr>
      </w:pPr>
      <w:r>
        <w:rPr>
          <w:rFonts w:hint="eastAsia"/>
          <w:lang w:eastAsia="zh-CN"/>
        </w:rPr>
        <w:t>附件二：</w:t>
      </w:r>
    </w:p>
    <w:tbl>
      <w:tblPr>
        <w:tblStyle w:val="6"/>
        <w:tblW w:w="147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416"/>
        <w:gridCol w:w="4295"/>
        <w:gridCol w:w="1617"/>
        <w:gridCol w:w="1488"/>
        <w:gridCol w:w="2179"/>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16"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4295"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具体位置</w:t>
            </w:r>
          </w:p>
        </w:tc>
        <w:tc>
          <w:tcPr>
            <w:tcW w:w="161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拟出租建筑面积（平方米）</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年租金底价(元)</w:t>
            </w:r>
          </w:p>
        </w:tc>
        <w:tc>
          <w:tcPr>
            <w:tcW w:w="2179"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租赁期限</w:t>
            </w:r>
          </w:p>
        </w:tc>
        <w:tc>
          <w:tcPr>
            <w:tcW w:w="2261"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5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16"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295"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1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9"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1"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6" w:type="dxa"/>
            <w:tcBorders>
              <w:top w:val="single" w:color="000000" w:sz="4" w:space="0"/>
              <w:left w:val="single" w:color="000000" w:sz="8"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2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绍兴市妇幼保健院门诊楼</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绍兴市妇幼保健院门诊楼</w:t>
            </w:r>
            <w:r>
              <w:rPr>
                <w:rFonts w:hint="eastAsia" w:ascii="宋体" w:hAnsi="宋体" w:cs="宋体"/>
                <w:i w:val="0"/>
                <w:iCs w:val="0"/>
                <w:color w:val="000000"/>
                <w:kern w:val="0"/>
                <w:sz w:val="20"/>
                <w:szCs w:val="20"/>
                <w:u w:val="none"/>
                <w:lang w:val="en-US" w:eastAsia="zh-CN" w:bidi="ar"/>
              </w:rPr>
              <w:t>3层早孕关爱中心</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6300</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2年</w:t>
            </w:r>
          </w:p>
        </w:tc>
        <w:tc>
          <w:tcPr>
            <w:tcW w:w="2261"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0"/>
                <w:szCs w:val="20"/>
                <w:u w:val="none"/>
                <w:lang w:val="en-US" w:eastAsia="zh-CN" w:bidi="ar"/>
              </w:rPr>
              <w:t>规格为300ml含无水葡萄糖75g，最高限价为18元/瓶。支持多种支付方式（支付宝/微信/数字人民币等）。</w:t>
            </w:r>
          </w:p>
        </w:tc>
      </w:tr>
    </w:tbl>
    <w:p>
      <w:pPr>
        <w:pStyle w:val="2"/>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954AE"/>
    <w:rsid w:val="1BA433F5"/>
    <w:rsid w:val="1F3E033B"/>
    <w:rsid w:val="20021C5F"/>
    <w:rsid w:val="20911E86"/>
    <w:rsid w:val="242C752E"/>
    <w:rsid w:val="24BA3DD7"/>
    <w:rsid w:val="33032A63"/>
    <w:rsid w:val="35585C91"/>
    <w:rsid w:val="35CB3840"/>
    <w:rsid w:val="41B30921"/>
    <w:rsid w:val="506F3D07"/>
    <w:rsid w:val="52C822B9"/>
    <w:rsid w:val="55E93DA7"/>
    <w:rsid w:val="5D7A0BED"/>
    <w:rsid w:val="61B4223D"/>
    <w:rsid w:val="65CA276B"/>
    <w:rsid w:val="666579D7"/>
    <w:rsid w:val="669149F5"/>
    <w:rsid w:val="747E326E"/>
    <w:rsid w:val="777A75E7"/>
    <w:rsid w:val="7DDF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List Paragraph"/>
    <w:basedOn w:val="1"/>
    <w:qFormat/>
    <w:uiPriority w:val="99"/>
    <w:pPr>
      <w:ind w:firstLine="420" w:firstLineChars="200"/>
    </w:pPr>
  </w:style>
  <w:style w:type="character" w:customStyle="1" w:styleId="9">
    <w:name w:val="font3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2024-10-21T01:28:00Z</dcterms:created>
  <dc:creator>Administrator</dc:creator>
  <cp:lastModifiedBy>央木</cp:lastModifiedBy>
  <cp:lastPrinted>2025-05-12T06:10:47Z</cp:lastPrinted>
  <dcterms:modified xsi:type="dcterms:W3CDTF">2025-05-12T06:12:49Z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