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44"/>
          <w:lang w:eastAsia="zh-CN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手法床采</w:t>
      </w:r>
      <w:r>
        <w:rPr>
          <w:rFonts w:hint="eastAsia"/>
          <w:sz w:val="36"/>
          <w:szCs w:val="44"/>
        </w:rPr>
        <w:t>购的询价公告</w:t>
      </w:r>
      <w:r>
        <w:rPr>
          <w:rFonts w:hint="eastAsia"/>
          <w:sz w:val="36"/>
          <w:szCs w:val="44"/>
          <w:lang w:eastAsia="zh-CN"/>
        </w:rPr>
        <w:t>（第二次）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手法床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lang w:eastAsia="zh-CN"/>
        </w:rPr>
        <w:t>手法床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2.5万元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手法床</w:t>
            </w:r>
          </w:p>
        </w:tc>
        <w:tc>
          <w:tcPr>
            <w:tcW w:w="1766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5000</w:t>
            </w:r>
          </w:p>
        </w:tc>
        <w:tc>
          <w:tcPr>
            <w:tcW w:w="830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5个</w:t>
            </w: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技术参数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1.最大起升重量：200kg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2.规格：1950*750*520-900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3.升降功能：升降行程：0-370mm范围连续可调（电动开关调节）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4.材质：床面：皮革，高密度加厚海绵，不易变形，舒适度好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床架：国标方钢、耐用五金，高硬度喷塑工艺，不掉色不开裂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床板：高密度板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</w:t>
      </w:r>
      <w:r>
        <w:rPr>
          <w:rFonts w:hint="eastAsia"/>
          <w:sz w:val="24"/>
          <w:szCs w:val="24"/>
        </w:rPr>
        <w:t>、供应商：</w:t>
      </w:r>
    </w:p>
    <w:p>
      <w:pPr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具有独立承担民事责任的能力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参加政府采购活动前3年内，在经营活动中没有重大违法记录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3、</w:t>
      </w:r>
      <w:r>
        <w:rPr>
          <w:rFonts w:hint="eastAsia"/>
          <w:sz w:val="21"/>
          <w:szCs w:val="21"/>
        </w:rPr>
        <w:t>供应商须具备具有经营许可证</w:t>
      </w:r>
      <w:r>
        <w:rPr>
          <w:rFonts w:hint="eastAsia"/>
          <w:sz w:val="21"/>
          <w:szCs w:val="21"/>
          <w:lang w:eastAsia="zh-CN"/>
        </w:rPr>
        <w:t>，授权书，产品注册证等相关证件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四</w:t>
      </w:r>
      <w:r>
        <w:rPr>
          <w:rFonts w:hint="eastAsia"/>
          <w:sz w:val="21"/>
          <w:szCs w:val="21"/>
        </w:rPr>
        <w:t>、报价文件：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报价须带文件资料:①营业执照、②法人身份证等相关复印件、③业务员参加的须提供授权委托书和业务员身份证复印件、④</w:t>
      </w:r>
      <w:r>
        <w:rPr>
          <w:rFonts w:hint="eastAsia"/>
          <w:sz w:val="21"/>
          <w:szCs w:val="21"/>
          <w:lang w:eastAsia="zh-CN"/>
        </w:rPr>
        <w:t>报价单</w:t>
      </w:r>
      <w:r>
        <w:rPr>
          <w:rFonts w:hint="eastAsia"/>
          <w:sz w:val="21"/>
          <w:szCs w:val="21"/>
        </w:rPr>
        <w:t>。以上资料必须齐全并加盖单位公章，否则该报价文件作无效处理。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2、</w:t>
      </w:r>
      <w:r>
        <w:rPr>
          <w:rFonts w:hint="eastAsia"/>
          <w:sz w:val="21"/>
          <w:szCs w:val="21"/>
        </w:rPr>
        <w:t>报价文件递交截止时间：</w:t>
      </w: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eastAsia="zh-CN"/>
        </w:rPr>
        <w:t>27</w:t>
      </w:r>
      <w:r>
        <w:rPr>
          <w:rFonts w:hint="eastAsia"/>
          <w:sz w:val="21"/>
          <w:szCs w:val="21"/>
        </w:rPr>
        <w:t>日北京时间</w:t>
      </w:r>
      <w:r>
        <w:rPr>
          <w:rFonts w:hint="eastAsia"/>
          <w:sz w:val="21"/>
          <w:szCs w:val="21"/>
          <w:lang w:val="en-US" w:eastAsia="zh-CN"/>
        </w:rPr>
        <w:t>16</w:t>
      </w:r>
      <w:r>
        <w:rPr>
          <w:rFonts w:hint="eastAsia"/>
          <w:sz w:val="21"/>
          <w:szCs w:val="21"/>
        </w:rPr>
        <w:t>时，在截止时间后送达的响应文件为无效文件，拒绝接收。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3、</w:t>
      </w:r>
      <w:r>
        <w:rPr>
          <w:rFonts w:hint="eastAsia"/>
          <w:sz w:val="21"/>
          <w:szCs w:val="21"/>
        </w:rPr>
        <w:t>报价文件报送方式：密封后送达绍兴市妇幼保健院</w:t>
      </w:r>
      <w:r>
        <w:rPr>
          <w:rFonts w:hint="eastAsia"/>
          <w:sz w:val="21"/>
          <w:szCs w:val="21"/>
          <w:lang w:eastAsia="zh-CN"/>
        </w:rPr>
        <w:t>设备</w:t>
      </w:r>
      <w:r>
        <w:rPr>
          <w:rFonts w:hint="eastAsia"/>
          <w:sz w:val="21"/>
          <w:szCs w:val="21"/>
        </w:rPr>
        <w:t>科，密封袋表面必须标注此项目名称。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五</w:t>
      </w:r>
      <w:r>
        <w:rPr>
          <w:rFonts w:hint="eastAsia"/>
          <w:sz w:val="21"/>
          <w:szCs w:val="21"/>
        </w:rPr>
        <w:t>、评定成交标准：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根据质量和服务均能满足询价文件实质性响应要求</w:t>
      </w:r>
      <w:r>
        <w:rPr>
          <w:rFonts w:hint="eastAsia"/>
          <w:color w:val="FF0000"/>
          <w:sz w:val="21"/>
          <w:szCs w:val="21"/>
          <w:lang w:val="en-US" w:eastAsia="zh-CN"/>
        </w:rPr>
        <w:t>(本内容均为实质性条款，不允许出现负偏离，否则作无效投标处理）</w:t>
      </w:r>
      <w:r>
        <w:rPr>
          <w:rFonts w:hint="eastAsia"/>
          <w:sz w:val="21"/>
          <w:szCs w:val="21"/>
        </w:rPr>
        <w:t>且报价最低的原则确定成交供应商</w:t>
      </w:r>
      <w:r>
        <w:rPr>
          <w:rFonts w:hint="eastAsia"/>
          <w:sz w:val="21"/>
          <w:szCs w:val="21"/>
          <w:lang w:eastAsia="zh-CN"/>
        </w:rPr>
        <w:t>（若出现最低价相同的，则以抽签决定成交供应商）</w:t>
      </w:r>
      <w:r>
        <w:rPr>
          <w:rFonts w:hint="eastAsia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六</w:t>
      </w:r>
      <w:r>
        <w:rPr>
          <w:rFonts w:hint="eastAsia"/>
          <w:sz w:val="21"/>
          <w:szCs w:val="21"/>
        </w:rPr>
        <w:t>、联系方式：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联系人：</w:t>
      </w:r>
      <w:r>
        <w:rPr>
          <w:rFonts w:hint="eastAsia"/>
          <w:sz w:val="21"/>
          <w:szCs w:val="21"/>
          <w:lang w:eastAsia="zh-CN"/>
        </w:rPr>
        <w:t>张老师</w:t>
      </w:r>
      <w:r>
        <w:rPr>
          <w:rFonts w:hint="eastAsia"/>
          <w:sz w:val="21"/>
          <w:szCs w:val="21"/>
        </w:rPr>
        <w:t xml:space="preserve">                         联系电话：</w:t>
      </w:r>
      <w:r>
        <w:rPr>
          <w:rFonts w:hint="eastAsia"/>
          <w:sz w:val="21"/>
          <w:szCs w:val="21"/>
          <w:lang w:val="en-US" w:eastAsia="zh-CN"/>
        </w:rPr>
        <w:t>18358505681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联系地址：</w:t>
      </w:r>
      <w:r>
        <w:rPr>
          <w:rFonts w:hint="eastAsia"/>
          <w:sz w:val="21"/>
          <w:szCs w:val="21"/>
          <w:lang w:eastAsia="zh-CN"/>
        </w:rPr>
        <w:t>浙江省绍兴市府山街道东街</w:t>
      </w:r>
      <w:r>
        <w:rPr>
          <w:rFonts w:hint="eastAsia"/>
          <w:sz w:val="21"/>
          <w:szCs w:val="21"/>
          <w:lang w:val="en-US" w:eastAsia="zh-CN"/>
        </w:rPr>
        <w:t>305号绍兴市妇幼保健院</w:t>
      </w:r>
    </w:p>
    <w:p>
      <w:pPr>
        <w:rPr>
          <w:rFonts w:hint="default"/>
          <w:sz w:val="21"/>
          <w:szCs w:val="21"/>
          <w:lang w:val="en-US" w:eastAsia="zh-CN"/>
        </w:rPr>
      </w:pP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2023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10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eastAsia="zh-CN"/>
        </w:rPr>
        <w:t>25</w:t>
      </w:r>
      <w:r>
        <w:rPr>
          <w:rFonts w:hint="eastAsia"/>
          <w:sz w:val="21"/>
          <w:szCs w:val="21"/>
        </w:rPr>
        <w:t>日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00BF4"/>
    <w:multiLevelType w:val="singleLevel"/>
    <w:tmpl w:val="D5F00B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73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782</Characters>
  <Lines>0</Lines>
  <Paragraphs>0</Paragraphs>
  <TotalTime>0</TotalTime>
  <ScaleCrop>false</ScaleCrop>
  <LinksUpToDate>false</LinksUpToDate>
  <CharactersWithSpaces>885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2022-09-09T08:59:00Z</dcterms:created>
  <dc:creator>胖头鱼</dc:creator>
  <cp:lastModifiedBy>Administrator</cp:lastModifiedBy>
  <dcterms:modified xsi:type="dcterms:W3CDTF">2023-10-25T06:28:09Z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A5E505454F474E2DB808B5584EFE7771_13</vt:lpwstr>
  </property>
</Properties>
</file>