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eastAsiaTheme="minorEastAsia"/>
          <w:color w:val="000000"/>
          <w:sz w:val="36"/>
          <w:szCs w:val="36"/>
          <w:lang w:val="en-US" w:eastAsia="zh-CN"/>
        </w:rPr>
        <w:t>儿保户外场地用品采购</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儿保户外场地用品采购</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儿保户外场地用品采购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40000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45"/>
        <w:gridCol w:w="975"/>
        <w:gridCol w:w="915"/>
        <w:gridCol w:w="1932"/>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91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193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color w:val="000000"/>
                <w:lang w:val="en-US" w:eastAsia="zh-CN"/>
              </w:rPr>
              <w:t>儿保户外场地用品</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91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批</w:t>
            </w:r>
          </w:p>
        </w:tc>
        <w:tc>
          <w:tcPr>
            <w:tcW w:w="193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宋体" w:hAnsi="宋体" w:eastAsiaTheme="minorEastAsia"/>
                <w:sz w:val="25"/>
                <w:szCs w:val="25"/>
                <w:lang w:val="en-US" w:eastAsia="zh-CN"/>
              </w:rPr>
            </w:pPr>
            <w:r>
              <w:rPr>
                <w:rFonts w:hint="eastAsia" w:ascii="宋体" w:hAnsi="宋体"/>
                <w:sz w:val="25"/>
                <w:szCs w:val="25"/>
                <w:lang w:val="en-US" w:eastAsia="zh-CN"/>
              </w:rPr>
              <w:t>详细清单见附表，物品均需安装、搬运至指定地点，询价完成后10日内需完工。</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40000元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2</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22</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bookmarkStart w:id="0" w:name="_GoBack"/>
      <w:bookmarkEnd w:id="0"/>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rPr>
          <w:rFonts w:hint="eastAsia" w:asciiTheme="minorEastAsia" w:hAnsiTheme="minorEastAsia" w:cstheme="minorEastAsia"/>
          <w:color w:val="000000"/>
        </w:rPr>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2</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19</w:t>
      </w:r>
      <w:r>
        <w:rPr>
          <w:rFonts w:hint="eastAsia" w:asciiTheme="minorEastAsia" w:hAnsiTheme="minorEastAsia" w:cstheme="minorEastAsia"/>
          <w:color w:val="000000"/>
        </w:rPr>
        <w:t>日</w:t>
      </w:r>
    </w:p>
    <w:p>
      <w:pPr>
        <w:pStyle w:val="3"/>
        <w:widowControl/>
        <w:spacing w:beforeAutospacing="0" w:afterAutospacing="0"/>
        <w:ind w:firstLine="4800"/>
        <w:rPr>
          <w:rFonts w:hint="eastAsia" w:asciiTheme="minorEastAsia" w:hAnsiTheme="minorEastAsia" w:cstheme="minorEastAsia"/>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4F2429F"/>
    <w:rsid w:val="1AD823CD"/>
    <w:rsid w:val="266F6947"/>
    <w:rsid w:val="468055E2"/>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uiPriority w:val="0"/>
  </w:style>
  <w:style w:type="character" w:styleId="11">
    <w:name w:val="Hyperlink"/>
    <w:basedOn w:val="6"/>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uiPriority w:val="0"/>
  </w:style>
  <w:style w:type="character" w:customStyle="1" w:styleId="15">
    <w:name w:val="l-btn-left"/>
    <w:basedOn w:val="6"/>
    <w:uiPriority w:val="0"/>
  </w:style>
  <w:style w:type="character" w:customStyle="1" w:styleId="16">
    <w:name w:val="l-btn-left1"/>
    <w:basedOn w:val="6"/>
    <w:uiPriority w:val="0"/>
  </w:style>
  <w:style w:type="character" w:customStyle="1" w:styleId="17">
    <w:name w:val="l-btn-left2"/>
    <w:basedOn w:val="6"/>
    <w:uiPriority w:val="0"/>
  </w:style>
  <w:style w:type="character" w:customStyle="1" w:styleId="18">
    <w:name w:val="l-btn-left3"/>
    <w:basedOn w:val="6"/>
    <w:uiPriority w:val="0"/>
    <w:rPr>
      <w:color w:val="01335C"/>
    </w:rPr>
  </w:style>
  <w:style w:type="character" w:customStyle="1" w:styleId="19">
    <w:name w:val="l-btn-empty"/>
    <w:basedOn w:val="6"/>
    <w:qFormat/>
    <w:uiPriority w:val="0"/>
  </w:style>
  <w:style w:type="character" w:customStyle="1" w:styleId="20">
    <w:name w:val="disabled"/>
    <w:basedOn w:val="6"/>
    <w:uiPriority w:val="0"/>
  </w:style>
  <w:style w:type="character" w:customStyle="1" w:styleId="21">
    <w:name w:val="button"/>
    <w:basedOn w:val="6"/>
    <w:qFormat/>
    <w:uiPriority w:val="0"/>
  </w:style>
  <w:style w:type="character" w:customStyle="1" w:styleId="22">
    <w:name w:val="ui-icon25"/>
    <w:basedOn w:val="6"/>
    <w:uiPriority w:val="0"/>
  </w:style>
  <w:style w:type="character" w:customStyle="1" w:styleId="23">
    <w:name w:val="ui-icon26"/>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4</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2024-02-19T03:03:44Z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DD77C27D0B2A46E9BDDD41268B5226AD</vt:lpwstr>
  </property>
</Properties>
</file>