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ascii="Segoe UI" w:hAnsi="Segoe UI" w:cs="Segoe UI" w:eastAsiaTheme="minorEastAsia"/>
          <w:color w:val="000000"/>
          <w:sz w:val="36"/>
          <w:szCs w:val="36"/>
        </w:rPr>
      </w:pPr>
      <w:bookmarkStart w:id="0" w:name="_GoBack"/>
      <w:r>
        <w:rPr>
          <w:rFonts w:ascii="Segoe UI" w:hAnsi="Segoe UI" w:cs="Segoe UI" w:eastAsiaTheme="minorEastAsia"/>
          <w:color w:val="000000"/>
          <w:sz w:val="36"/>
          <w:szCs w:val="36"/>
        </w:rPr>
        <w:t>绍兴市妇幼保健院</w:t>
      </w:r>
      <w:r>
        <w:rPr>
          <w:rFonts w:hint="eastAsia" w:ascii="Segoe UI" w:hAnsi="Segoe UI" w:cs="Segoe UI" w:eastAsiaTheme="minorEastAsia"/>
          <w:color w:val="000000"/>
          <w:sz w:val="36"/>
          <w:szCs w:val="36"/>
        </w:rPr>
        <w:t>关于地下室车辆余位显示屏</w:t>
      </w:r>
      <w:r>
        <w:rPr>
          <w:rFonts w:hint="eastAsia" w:ascii="Segoe UI" w:hAnsi="Segoe UI" w:cs="Segoe UI" w:eastAsiaTheme="minorEastAsia"/>
          <w:color w:val="000000"/>
          <w:sz w:val="36"/>
          <w:szCs w:val="36"/>
          <w:lang w:val="en-US" w:eastAsia="zh-CN"/>
        </w:rPr>
        <w:t>调整</w:t>
      </w:r>
      <w:r>
        <w:rPr>
          <w:rFonts w:hint="eastAsia" w:ascii="Segoe UI" w:hAnsi="Segoe UI" w:cs="Segoe UI" w:eastAsiaTheme="minorEastAsia"/>
          <w:color w:val="000000"/>
          <w:sz w:val="36"/>
          <w:szCs w:val="36"/>
        </w:rPr>
        <w:t>改造工程的询价公告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对地下室车辆余位显示屏</w:t>
      </w:r>
      <w:r>
        <w:rPr>
          <w:rFonts w:hint="eastAsia" w:asciiTheme="minorEastAsia" w:hAnsiTheme="minorEastAsia" w:cstheme="minorEastAsia"/>
          <w:color w:val="000000"/>
          <w:lang w:val="en-US" w:eastAsia="zh-CN"/>
        </w:rPr>
        <w:t>调整</w:t>
      </w:r>
      <w:r>
        <w:rPr>
          <w:rFonts w:hint="eastAsia" w:asciiTheme="minorEastAsia" w:hAnsiTheme="minorEastAsia" w:cstheme="minorEastAsia"/>
          <w:color w:val="000000"/>
        </w:rPr>
        <w:t>改造</w:t>
      </w:r>
      <w:r>
        <w:rPr>
          <w:rFonts w:hint="eastAsia" w:asciiTheme="minorEastAsia" w:hAnsiTheme="minorEastAsia" w:cstheme="minorEastAsia"/>
          <w:color w:val="000000"/>
          <w:lang w:val="en-US" w:eastAsia="zh-CN"/>
        </w:rPr>
        <w:t>项目</w:t>
      </w:r>
      <w:r>
        <w:rPr>
          <w:rFonts w:hint="eastAsia" w:asciiTheme="minorEastAsia" w:hAnsiTheme="minorEastAsia" w:cstheme="minorEastAsia"/>
          <w:color w:val="000000"/>
        </w:rPr>
        <w:t>进行询价，欢迎符合要求的供应商进行报价。</w:t>
      </w:r>
    </w:p>
    <w:p>
      <w:pPr>
        <w:pStyle w:val="3"/>
        <w:widowControl/>
        <w:numPr>
          <w:ilvl w:val="0"/>
          <w:numId w:val="1"/>
        </w:numPr>
        <w:spacing w:beforeAutospacing="0" w:afterAutospacing="0" w:line="360" w:lineRule="auto"/>
        <w:rPr>
          <w:rFonts w:hint="eastAsia" w:asciiTheme="minorEastAsia" w:hAnsiTheme="minorEastAsia" w:cstheme="minorEastAsia"/>
          <w:color w:val="000000"/>
          <w:lang w:eastAsia="zh-CN"/>
        </w:rPr>
      </w:pPr>
      <w:r>
        <w:rPr>
          <w:rFonts w:hint="eastAsia" w:asciiTheme="minorEastAsia" w:hAnsiTheme="minorEastAsia" w:cstheme="minorEastAsia"/>
          <w:color w:val="000000"/>
        </w:rPr>
        <w:t>项目名称：地下室车辆余位显示屏移位改造</w:t>
      </w:r>
      <w:r>
        <w:rPr>
          <w:rFonts w:hint="eastAsia" w:asciiTheme="minorEastAsia" w:hAnsiTheme="minorEastAsia" w:cstheme="minorEastAsia"/>
          <w:color w:val="000000"/>
          <w:lang w:val="en-US" w:eastAsia="zh-CN"/>
        </w:rPr>
        <w:t>项目</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30000</w:t>
      </w:r>
      <w:r>
        <w:rPr>
          <w:rFonts w:hint="eastAsia" w:asciiTheme="minorEastAsia" w:hAnsiTheme="minorEastAsia" w:cstheme="minorEastAsia"/>
          <w:color w:val="000000"/>
        </w:rPr>
        <w:t>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661"/>
        <w:gridCol w:w="739"/>
        <w:gridCol w:w="718"/>
        <w:gridCol w:w="328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166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项目名称</w:t>
            </w:r>
          </w:p>
        </w:tc>
        <w:tc>
          <w:tcPr>
            <w:tcW w:w="739"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数量</w:t>
            </w:r>
          </w:p>
        </w:tc>
        <w:tc>
          <w:tcPr>
            <w:tcW w:w="71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3289"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服务内容</w:t>
            </w:r>
          </w:p>
        </w:tc>
        <w:tc>
          <w:tcPr>
            <w:tcW w:w="1352"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预算金额（最高限价）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166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color w:val="000000"/>
              </w:rPr>
              <w:t>地下室车辆余位显示屏</w:t>
            </w:r>
            <w:r>
              <w:rPr>
                <w:rFonts w:hint="eastAsia" w:asciiTheme="minorEastAsia" w:hAnsiTheme="minorEastAsia" w:cstheme="minorEastAsia"/>
                <w:color w:val="000000"/>
                <w:lang w:val="en-US" w:eastAsia="zh-CN"/>
              </w:rPr>
              <w:t>调整</w:t>
            </w:r>
            <w:r>
              <w:rPr>
                <w:rFonts w:hint="eastAsia" w:asciiTheme="minorEastAsia" w:hAnsiTheme="minorEastAsia" w:cstheme="minorEastAsia"/>
                <w:color w:val="000000"/>
              </w:rPr>
              <w:t>改造</w:t>
            </w:r>
            <w:r>
              <w:rPr>
                <w:rFonts w:hint="eastAsia" w:asciiTheme="minorEastAsia" w:hAnsiTheme="minorEastAsia" w:cstheme="minorEastAsia"/>
                <w:color w:val="000000"/>
                <w:lang w:eastAsia="zh-CN"/>
              </w:rPr>
              <w:t>项目</w:t>
            </w:r>
          </w:p>
        </w:tc>
        <w:tc>
          <w:tcPr>
            <w:tcW w:w="739"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71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项</w:t>
            </w:r>
          </w:p>
        </w:tc>
        <w:tc>
          <w:tcPr>
            <w:tcW w:w="3289" w:type="dxa"/>
          </w:tcPr>
          <w:p>
            <w:pPr>
              <w:pStyle w:val="3"/>
              <w:keepNext w:val="0"/>
              <w:keepLines w:val="0"/>
              <w:widowControl/>
              <w:numPr>
                <w:ilvl w:val="0"/>
                <w:numId w:val="2"/>
              </w:numPr>
              <w:suppressLineNumbers w:val="0"/>
              <w:spacing w:before="210" w:beforeAutospacing="0" w:after="210" w:afterAutospacing="0" w:line="315" w:lineRule="atLeast"/>
              <w:ind w:right="0" w:rightChars="0"/>
              <w:rPr>
                <w:rFonts w:hint="eastAsia" w:ascii="宋体" w:hAnsi="宋体"/>
                <w:sz w:val="21"/>
                <w:szCs w:val="21"/>
                <w:lang w:val="en-US" w:eastAsia="zh-CN"/>
              </w:rPr>
            </w:pPr>
            <w:r>
              <w:rPr>
                <w:rFonts w:hint="eastAsia" w:ascii="宋体" w:hAnsi="宋体"/>
                <w:sz w:val="21"/>
                <w:szCs w:val="21"/>
                <w:lang w:val="en-US" w:eastAsia="zh-CN"/>
              </w:rPr>
              <w:t>拆除工作：根据职能科室要求，对部分车位屏进行拆除，做好成品保护；原有管线进行拆除利旧，做好线头保护工作。</w:t>
            </w:r>
          </w:p>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宋体" w:hAnsi="宋体"/>
                <w:sz w:val="21"/>
                <w:szCs w:val="21"/>
                <w:lang w:val="en-US" w:eastAsia="zh-CN"/>
              </w:rPr>
            </w:pPr>
            <w:r>
              <w:rPr>
                <w:rFonts w:hint="eastAsia" w:ascii="宋体" w:hAnsi="宋体"/>
                <w:sz w:val="21"/>
                <w:szCs w:val="21"/>
                <w:lang w:val="en-US" w:eastAsia="zh-CN"/>
              </w:rPr>
              <w:t>2、施工安装：根据甲方要求，针对各区域做好施工安装计划，避免白天施工，对医院病人造成影响，做好围挡工作；管线施工、原有余位屏交换机等安装固定，接线工作。</w:t>
            </w:r>
          </w:p>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宋体" w:hAnsi="宋体"/>
                <w:sz w:val="21"/>
                <w:szCs w:val="21"/>
                <w:lang w:val="en-US" w:eastAsia="zh-CN"/>
              </w:rPr>
            </w:pPr>
            <w:r>
              <w:rPr>
                <w:rFonts w:hint="eastAsia" w:ascii="宋体" w:hAnsi="宋体"/>
                <w:sz w:val="21"/>
                <w:szCs w:val="21"/>
                <w:lang w:val="en-US" w:eastAsia="zh-CN"/>
              </w:rPr>
              <w:t>3、系统对接：对原有系统进行了解，如何配置，IP设置等调试工作。</w:t>
            </w:r>
          </w:p>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宋体" w:hAnsi="宋体"/>
                <w:sz w:val="21"/>
                <w:szCs w:val="21"/>
                <w:lang w:val="en-US" w:eastAsia="zh-CN"/>
              </w:rPr>
            </w:pPr>
            <w:r>
              <w:rPr>
                <w:rFonts w:hint="eastAsia" w:ascii="宋体" w:hAnsi="宋体"/>
                <w:sz w:val="21"/>
                <w:szCs w:val="21"/>
                <w:lang w:val="en-US" w:eastAsia="zh-CN"/>
              </w:rPr>
              <w:t>4、系统调试：包含余位屏IP设置，交换机配置，原车位系统的配置调试。</w:t>
            </w:r>
          </w:p>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宋体" w:hAnsi="宋体"/>
                <w:sz w:val="21"/>
                <w:szCs w:val="21"/>
                <w:lang w:val="en-US" w:eastAsia="zh-CN"/>
              </w:rPr>
            </w:pPr>
            <w:r>
              <w:rPr>
                <w:rFonts w:hint="eastAsia" w:ascii="宋体" w:hAnsi="宋体"/>
                <w:sz w:val="21"/>
                <w:szCs w:val="21"/>
                <w:lang w:val="en-US" w:eastAsia="zh-CN"/>
              </w:rPr>
              <w:t>5、系统维保：对施工范围内的线路、设备做好维护工作，维保服务期为5年。</w:t>
            </w:r>
          </w:p>
        </w:tc>
        <w:tc>
          <w:tcPr>
            <w:tcW w:w="1352"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30000</w:t>
            </w:r>
          </w:p>
        </w:tc>
      </w:tr>
    </w:tbl>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3.项目清单明细</w:t>
      </w:r>
    </w:p>
    <w:tbl>
      <w:tblPr>
        <w:tblStyle w:val="5"/>
        <w:tblW w:w="8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2304"/>
        <w:gridCol w:w="1703"/>
        <w:gridCol w:w="772"/>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序号</w:t>
            </w:r>
          </w:p>
        </w:tc>
        <w:tc>
          <w:tcPr>
            <w:tcW w:w="2304"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项目名称</w:t>
            </w:r>
          </w:p>
        </w:tc>
        <w:tc>
          <w:tcPr>
            <w:tcW w:w="1703"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数量</w:t>
            </w:r>
          </w:p>
        </w:tc>
        <w:tc>
          <w:tcPr>
            <w:tcW w:w="772"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单位</w:t>
            </w:r>
          </w:p>
        </w:tc>
        <w:tc>
          <w:tcPr>
            <w:tcW w:w="2965"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pPr>
              <w:pStyle w:val="3"/>
              <w:widowControl/>
              <w:spacing w:beforeAutospacing="0" w:afterAutospacing="0" w:line="360" w:lineRule="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1</w:t>
            </w:r>
          </w:p>
        </w:tc>
        <w:tc>
          <w:tcPr>
            <w:tcW w:w="2304"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余位屏调整</w:t>
            </w:r>
          </w:p>
        </w:tc>
        <w:tc>
          <w:tcPr>
            <w:tcW w:w="1703" w:type="dxa"/>
          </w:tcPr>
          <w:p>
            <w:pPr>
              <w:pStyle w:val="3"/>
              <w:widowControl/>
              <w:spacing w:beforeAutospacing="0" w:afterAutospacing="0" w:line="360" w:lineRule="auto"/>
              <w:rPr>
                <w:rFonts w:hint="default"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27</w:t>
            </w:r>
          </w:p>
        </w:tc>
        <w:tc>
          <w:tcPr>
            <w:tcW w:w="772" w:type="dxa"/>
          </w:tcPr>
          <w:p>
            <w:pPr>
              <w:pStyle w:val="3"/>
              <w:widowControl/>
              <w:spacing w:beforeAutospacing="0" w:afterAutospacing="0" w:line="360" w:lineRule="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个</w:t>
            </w:r>
          </w:p>
        </w:tc>
        <w:tc>
          <w:tcPr>
            <w:tcW w:w="2965"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点位现场指定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pPr>
              <w:pStyle w:val="3"/>
              <w:widowControl/>
              <w:spacing w:beforeAutospacing="0" w:afterAutospacing="0" w:line="360" w:lineRule="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6</w:t>
            </w:r>
          </w:p>
        </w:tc>
        <w:tc>
          <w:tcPr>
            <w:tcW w:w="2304"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六类网线</w:t>
            </w:r>
          </w:p>
        </w:tc>
        <w:tc>
          <w:tcPr>
            <w:tcW w:w="1703"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由中标方测算</w:t>
            </w:r>
          </w:p>
        </w:tc>
        <w:tc>
          <w:tcPr>
            <w:tcW w:w="772" w:type="dxa"/>
          </w:tcPr>
          <w:p>
            <w:pPr>
              <w:widowControl/>
              <w:spacing w:beforeAutospacing="0" w:afterAutospacing="0" w:line="360" w:lineRule="auto"/>
              <w:jc w:val="center"/>
              <w:rPr>
                <w:rFonts w:asciiTheme="minorEastAsia" w:hAnsiTheme="minorEastAsia" w:cstheme="minorEastAsia"/>
                <w:vertAlign w:val="baseline"/>
              </w:rPr>
            </w:pPr>
            <w:r>
              <w:rPr>
                <w:rFonts w:hint="eastAsia" w:asciiTheme="minorEastAsia" w:hAnsiTheme="minorEastAsia" w:cstheme="minorEastAsia"/>
                <w:vertAlign w:val="baseline"/>
                <w:lang w:val="en-US" w:eastAsia="zh-CN"/>
              </w:rPr>
              <w:t>/</w:t>
            </w:r>
          </w:p>
        </w:tc>
        <w:tc>
          <w:tcPr>
            <w:tcW w:w="2965"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品牌：罗格朗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pPr>
              <w:pStyle w:val="3"/>
              <w:widowControl/>
              <w:spacing w:beforeAutospacing="0" w:afterAutospacing="0" w:line="360" w:lineRule="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7</w:t>
            </w:r>
          </w:p>
        </w:tc>
        <w:tc>
          <w:tcPr>
            <w:tcW w:w="2304"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电源线</w:t>
            </w:r>
          </w:p>
        </w:tc>
        <w:tc>
          <w:tcPr>
            <w:tcW w:w="1703"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由中标方测算</w:t>
            </w:r>
          </w:p>
        </w:tc>
        <w:tc>
          <w:tcPr>
            <w:tcW w:w="772" w:type="dxa"/>
          </w:tcPr>
          <w:p>
            <w:pPr>
              <w:widowControl/>
              <w:spacing w:beforeAutospacing="0" w:afterAutospacing="0" w:line="360" w:lineRule="auto"/>
              <w:jc w:val="center"/>
              <w:rPr>
                <w:rFonts w:asciiTheme="minorEastAsia" w:hAnsiTheme="minorEastAsia" w:cstheme="minorEastAsia"/>
                <w:vertAlign w:val="baseline"/>
              </w:rPr>
            </w:pPr>
            <w:r>
              <w:rPr>
                <w:rFonts w:hint="eastAsia" w:asciiTheme="minorEastAsia" w:hAnsiTheme="minorEastAsia" w:cstheme="minorEastAsia"/>
                <w:vertAlign w:val="baseline"/>
                <w:lang w:val="en-US" w:eastAsia="zh-CN"/>
              </w:rPr>
              <w:t>/</w:t>
            </w:r>
          </w:p>
        </w:tc>
        <w:tc>
          <w:tcPr>
            <w:tcW w:w="2965" w:type="dxa"/>
          </w:tcPr>
          <w:p>
            <w:pPr>
              <w:pStyle w:val="3"/>
              <w:widowControl/>
              <w:spacing w:beforeAutospacing="0" w:afterAutospacing="0" w:line="360" w:lineRule="auto"/>
              <w:jc w:val="center"/>
              <w:rPr>
                <w:rFonts w:asciiTheme="minorEastAsia" w:hAnsiTheme="minorEastAsia" w:cstheme="minorEastAsia"/>
                <w:vertAlign w:val="baseline"/>
              </w:rPr>
            </w:pPr>
            <w:r>
              <w:rPr>
                <w:rFonts w:hint="eastAsia" w:asciiTheme="minorEastAsia" w:hAnsiTheme="minorEastAsia" w:cstheme="minor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pPr>
              <w:pStyle w:val="3"/>
              <w:widowControl/>
              <w:spacing w:beforeAutospacing="0" w:afterAutospacing="0" w:line="360" w:lineRule="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8</w:t>
            </w:r>
          </w:p>
        </w:tc>
        <w:tc>
          <w:tcPr>
            <w:tcW w:w="2304"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人工费</w:t>
            </w:r>
          </w:p>
        </w:tc>
        <w:tc>
          <w:tcPr>
            <w:tcW w:w="1703"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由中标方测算</w:t>
            </w:r>
          </w:p>
        </w:tc>
        <w:tc>
          <w:tcPr>
            <w:tcW w:w="772" w:type="dxa"/>
          </w:tcPr>
          <w:p>
            <w:pPr>
              <w:widowControl/>
              <w:spacing w:beforeAutospacing="0" w:afterAutospacing="0" w:line="360" w:lineRule="auto"/>
              <w:jc w:val="center"/>
              <w:rPr>
                <w:rFonts w:asciiTheme="minorEastAsia" w:hAnsiTheme="minorEastAsia" w:cstheme="minorEastAsia"/>
                <w:vertAlign w:val="baseline"/>
              </w:rPr>
            </w:pPr>
            <w:r>
              <w:rPr>
                <w:rFonts w:hint="eastAsia" w:asciiTheme="minorEastAsia" w:hAnsiTheme="minorEastAsia" w:cstheme="minorEastAsia"/>
                <w:vertAlign w:val="baseline"/>
                <w:lang w:val="en-US" w:eastAsia="zh-CN"/>
              </w:rPr>
              <w:t>/</w:t>
            </w:r>
          </w:p>
        </w:tc>
        <w:tc>
          <w:tcPr>
            <w:tcW w:w="2965" w:type="dxa"/>
          </w:tcPr>
          <w:p>
            <w:pPr>
              <w:pStyle w:val="3"/>
              <w:widowControl/>
              <w:spacing w:beforeAutospacing="0" w:afterAutospacing="0" w:line="360" w:lineRule="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rPr>
              <w:t>放线、配管、交换机调试</w:t>
            </w:r>
            <w:r>
              <w:rPr>
                <w:rFonts w:hint="eastAsia" w:asciiTheme="minorEastAsia" w:hAnsiTheme="minorEastAsia" w:cstheme="minorEastAsia"/>
                <w:vertAlign w:val="baseli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pPr>
              <w:pStyle w:val="3"/>
              <w:widowControl/>
              <w:spacing w:beforeAutospacing="0" w:afterAutospacing="0" w:line="360" w:lineRule="auto"/>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9</w:t>
            </w:r>
          </w:p>
        </w:tc>
        <w:tc>
          <w:tcPr>
            <w:tcW w:w="2304"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升降车</w:t>
            </w:r>
          </w:p>
        </w:tc>
        <w:tc>
          <w:tcPr>
            <w:tcW w:w="1703"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由中标方测算</w:t>
            </w:r>
          </w:p>
        </w:tc>
        <w:tc>
          <w:tcPr>
            <w:tcW w:w="772" w:type="dxa"/>
          </w:tcPr>
          <w:p>
            <w:pPr>
              <w:widowControl/>
              <w:spacing w:beforeAutospacing="0" w:afterAutospacing="0" w:line="360" w:lineRule="auto"/>
              <w:jc w:val="center"/>
              <w:rPr>
                <w:rFonts w:asciiTheme="minorEastAsia" w:hAnsiTheme="minorEastAsia" w:cstheme="minorEastAsia"/>
                <w:vertAlign w:val="baseline"/>
              </w:rPr>
            </w:pPr>
            <w:r>
              <w:rPr>
                <w:rFonts w:hint="eastAsia" w:asciiTheme="minorEastAsia" w:hAnsiTheme="minorEastAsia" w:cstheme="minorEastAsia"/>
                <w:vertAlign w:val="baseline"/>
                <w:lang w:val="en-US" w:eastAsia="zh-CN"/>
              </w:rPr>
              <w:t>/</w:t>
            </w:r>
          </w:p>
        </w:tc>
        <w:tc>
          <w:tcPr>
            <w:tcW w:w="2965" w:type="dxa"/>
          </w:tcPr>
          <w:p>
            <w:pPr>
              <w:pStyle w:val="3"/>
              <w:widowControl/>
              <w:spacing w:beforeAutospacing="0" w:afterAutospacing="0" w:line="360" w:lineRule="auto"/>
              <w:jc w:val="center"/>
              <w:rPr>
                <w:rFonts w:asciiTheme="minorEastAsia" w:hAnsiTheme="minorEastAsia" w:cstheme="minorEastAsia"/>
                <w:vertAlign w:val="baseline"/>
              </w:rPr>
            </w:pPr>
            <w:r>
              <w:rPr>
                <w:rFonts w:hint="eastAsia" w:asciiTheme="minorEastAsia" w:hAnsiTheme="minorEastAsia" w:cstheme="minor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pPr>
              <w:pStyle w:val="3"/>
              <w:widowControl/>
              <w:spacing w:beforeAutospacing="0" w:afterAutospacing="0" w:line="360" w:lineRule="auto"/>
              <w:rPr>
                <w:rFonts w:hint="default"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10</w:t>
            </w:r>
          </w:p>
        </w:tc>
        <w:tc>
          <w:tcPr>
            <w:tcW w:w="2304" w:type="dxa"/>
          </w:tcPr>
          <w:p>
            <w:pPr>
              <w:pStyle w:val="3"/>
              <w:widowControl/>
              <w:spacing w:beforeAutospacing="0" w:afterAutospacing="0" w:line="360" w:lineRule="auto"/>
              <w:rPr>
                <w:rFonts w:hint="default"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rPr>
              <w:t>配件</w:t>
            </w:r>
            <w:r>
              <w:rPr>
                <w:rFonts w:hint="eastAsia" w:asciiTheme="minorEastAsia" w:hAnsiTheme="minorEastAsia" w:cstheme="minorEastAsia"/>
                <w:vertAlign w:val="baseline"/>
                <w:lang w:val="en-US" w:eastAsia="zh-CN"/>
              </w:rPr>
              <w:t>等不可预见费</w:t>
            </w:r>
          </w:p>
        </w:tc>
        <w:tc>
          <w:tcPr>
            <w:tcW w:w="1703"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由中标方测算</w:t>
            </w:r>
          </w:p>
        </w:tc>
        <w:tc>
          <w:tcPr>
            <w:tcW w:w="772" w:type="dxa"/>
          </w:tcPr>
          <w:p>
            <w:pPr>
              <w:widowControl/>
              <w:spacing w:beforeAutospacing="0" w:afterAutospacing="0" w:line="360" w:lineRule="auto"/>
              <w:jc w:val="center"/>
              <w:rPr>
                <w:rFonts w:asciiTheme="minorEastAsia" w:hAnsiTheme="minorEastAsia" w:cstheme="minorEastAsia"/>
                <w:vertAlign w:val="baseline"/>
              </w:rPr>
            </w:pPr>
            <w:r>
              <w:rPr>
                <w:rFonts w:hint="eastAsia" w:asciiTheme="minorEastAsia" w:hAnsiTheme="minorEastAsia" w:cstheme="minorEastAsia"/>
                <w:vertAlign w:val="baseline"/>
                <w:lang w:val="en-US" w:eastAsia="zh-CN"/>
              </w:rPr>
              <w:t>/</w:t>
            </w:r>
          </w:p>
        </w:tc>
        <w:tc>
          <w:tcPr>
            <w:tcW w:w="2965" w:type="dxa"/>
          </w:tcPr>
          <w:p>
            <w:pPr>
              <w:pStyle w:val="3"/>
              <w:widowControl/>
              <w:spacing w:beforeAutospacing="0" w:afterAutospacing="0" w:line="360" w:lineRule="auto"/>
              <w:rPr>
                <w:rFonts w:asciiTheme="minorEastAsia" w:hAnsiTheme="minorEastAsia" w:cstheme="minorEastAsia"/>
                <w:vertAlign w:val="baseline"/>
              </w:rPr>
            </w:pPr>
            <w:r>
              <w:rPr>
                <w:rFonts w:hint="eastAsia" w:asciiTheme="minorEastAsia" w:hAnsiTheme="minorEastAsia" w:cstheme="minorEastAsia"/>
                <w:vertAlign w:val="baseline"/>
              </w:rPr>
              <w:t>链条、PVC管、膨胀、胶布、水晶头等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pPr>
              <w:pStyle w:val="3"/>
              <w:widowControl/>
              <w:spacing w:beforeAutospacing="0" w:afterAutospacing="0" w:line="360" w:lineRule="auto"/>
              <w:rPr>
                <w:rFonts w:hint="default"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11</w:t>
            </w:r>
          </w:p>
        </w:tc>
        <w:tc>
          <w:tcPr>
            <w:tcW w:w="2304" w:type="dxa"/>
          </w:tcPr>
          <w:p>
            <w:pPr>
              <w:pStyle w:val="3"/>
              <w:widowControl/>
              <w:spacing w:beforeAutospacing="0" w:afterAutospacing="0" w:line="360" w:lineRule="auto"/>
              <w:rPr>
                <w:rFonts w:hint="eastAsia" w:asciiTheme="minorEastAsia" w:hAnsiTheme="minorEastAsia" w:cstheme="minorEastAsia"/>
                <w:vertAlign w:val="baseline"/>
              </w:rPr>
            </w:pPr>
            <w:r>
              <w:rPr>
                <w:rFonts w:hint="eastAsia" w:asciiTheme="minorEastAsia" w:hAnsiTheme="minorEastAsia" w:cstheme="minorEastAsia"/>
                <w:vertAlign w:val="baseline"/>
              </w:rPr>
              <w:t>光纤跳线</w:t>
            </w:r>
          </w:p>
        </w:tc>
        <w:tc>
          <w:tcPr>
            <w:tcW w:w="1703" w:type="dxa"/>
          </w:tcPr>
          <w:p>
            <w:pPr>
              <w:widowControl/>
              <w:spacing w:beforeAutospacing="0" w:afterAutospacing="0" w:line="360" w:lineRule="auto"/>
              <w:jc w:val="center"/>
              <w:rPr>
                <w:rFonts w:asciiTheme="minorEastAsia" w:hAnsiTheme="minorEastAsia" w:cstheme="minorEastAsia"/>
                <w:vertAlign w:val="baseline"/>
              </w:rPr>
            </w:pPr>
            <w:r>
              <w:rPr>
                <w:rFonts w:hint="eastAsia" w:asciiTheme="minorEastAsia" w:hAnsiTheme="minorEastAsia" w:cstheme="minorEastAsia"/>
                <w:vertAlign w:val="baseline"/>
              </w:rPr>
              <w:t>由中标方测算</w:t>
            </w:r>
          </w:p>
        </w:tc>
        <w:tc>
          <w:tcPr>
            <w:tcW w:w="772" w:type="dxa"/>
          </w:tcPr>
          <w:p>
            <w:pPr>
              <w:widowControl/>
              <w:spacing w:beforeAutospacing="0" w:afterAutospacing="0" w:line="360" w:lineRule="auto"/>
              <w:jc w:val="center"/>
              <w:rPr>
                <w:rFonts w:asciiTheme="minorEastAsia" w:hAnsiTheme="minorEastAsia" w:cstheme="minorEastAsia"/>
                <w:vertAlign w:val="baseline"/>
              </w:rPr>
            </w:pPr>
            <w:r>
              <w:rPr>
                <w:rFonts w:hint="eastAsia" w:asciiTheme="minorEastAsia" w:hAnsiTheme="minorEastAsia" w:cstheme="minorEastAsia"/>
                <w:vertAlign w:val="baseline"/>
                <w:lang w:val="en-US" w:eastAsia="zh-CN"/>
              </w:rPr>
              <w:t>/</w:t>
            </w:r>
          </w:p>
        </w:tc>
        <w:tc>
          <w:tcPr>
            <w:tcW w:w="2965" w:type="dxa"/>
          </w:tcPr>
          <w:p>
            <w:pPr>
              <w:widowControl/>
              <w:spacing w:beforeAutospacing="0" w:afterAutospacing="0" w:line="360" w:lineRule="auto"/>
              <w:jc w:val="center"/>
              <w:rPr>
                <w:rFonts w:asciiTheme="minorEastAsia" w:hAnsiTheme="minorEastAsia" w:cstheme="minorEastAsia"/>
                <w:vertAlign w:val="baseline"/>
              </w:rPr>
            </w:pPr>
            <w:r>
              <w:rPr>
                <w:rFonts w:hint="eastAsia" w:asciiTheme="minorEastAsia" w:hAnsiTheme="minorEastAsia" w:cstheme="minor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pPr>
              <w:pStyle w:val="3"/>
              <w:widowControl/>
              <w:spacing w:beforeAutospacing="0" w:afterAutospacing="0" w:line="360" w:lineRule="auto"/>
              <w:rPr>
                <w:rFonts w:hint="default"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12</w:t>
            </w:r>
          </w:p>
        </w:tc>
        <w:tc>
          <w:tcPr>
            <w:tcW w:w="2304" w:type="dxa"/>
          </w:tcPr>
          <w:p>
            <w:pPr>
              <w:pStyle w:val="3"/>
              <w:widowControl/>
              <w:spacing w:beforeAutospacing="0" w:afterAutospacing="0" w:line="360" w:lineRule="auto"/>
              <w:rPr>
                <w:rFonts w:hint="eastAsia" w:asciiTheme="minorEastAsia" w:hAnsiTheme="minorEastAsia" w:cstheme="minorEastAsia"/>
                <w:vertAlign w:val="baseline"/>
              </w:rPr>
            </w:pPr>
            <w:r>
              <w:rPr>
                <w:rFonts w:hint="eastAsia" w:asciiTheme="minorEastAsia" w:hAnsiTheme="minorEastAsia" w:cstheme="minorEastAsia"/>
                <w:vertAlign w:val="baseline"/>
              </w:rPr>
              <w:t>光模块</w:t>
            </w:r>
          </w:p>
        </w:tc>
        <w:tc>
          <w:tcPr>
            <w:tcW w:w="1703" w:type="dxa"/>
          </w:tcPr>
          <w:p>
            <w:pPr>
              <w:widowControl/>
              <w:spacing w:beforeAutospacing="0" w:afterAutospacing="0" w:line="360" w:lineRule="auto"/>
              <w:jc w:val="center"/>
              <w:rPr>
                <w:rFonts w:asciiTheme="minorEastAsia" w:hAnsiTheme="minorEastAsia" w:cstheme="minorEastAsia"/>
                <w:vertAlign w:val="baseline"/>
              </w:rPr>
            </w:pPr>
            <w:r>
              <w:rPr>
                <w:rFonts w:hint="eastAsia" w:asciiTheme="minorEastAsia" w:hAnsiTheme="minorEastAsia" w:cstheme="minorEastAsia"/>
                <w:vertAlign w:val="baseline"/>
              </w:rPr>
              <w:t>由院方提供</w:t>
            </w:r>
          </w:p>
        </w:tc>
        <w:tc>
          <w:tcPr>
            <w:tcW w:w="772" w:type="dxa"/>
          </w:tcPr>
          <w:p>
            <w:pPr>
              <w:widowControl/>
              <w:spacing w:beforeAutospacing="0" w:afterAutospacing="0" w:line="360" w:lineRule="auto"/>
              <w:jc w:val="center"/>
              <w:rPr>
                <w:rFonts w:asciiTheme="minorEastAsia" w:hAnsiTheme="minorEastAsia" w:cstheme="minorEastAsia"/>
                <w:vertAlign w:val="baseline"/>
              </w:rPr>
            </w:pPr>
            <w:r>
              <w:rPr>
                <w:rFonts w:hint="eastAsia" w:asciiTheme="minorEastAsia" w:hAnsiTheme="minorEastAsia" w:cstheme="minorEastAsia"/>
                <w:vertAlign w:val="baseline"/>
                <w:lang w:val="en-US" w:eastAsia="zh-CN"/>
              </w:rPr>
              <w:t>/</w:t>
            </w:r>
          </w:p>
        </w:tc>
        <w:tc>
          <w:tcPr>
            <w:tcW w:w="2965" w:type="dxa"/>
          </w:tcPr>
          <w:p>
            <w:pPr>
              <w:widowControl/>
              <w:spacing w:beforeAutospacing="0" w:afterAutospacing="0" w:line="360" w:lineRule="auto"/>
              <w:jc w:val="center"/>
              <w:rPr>
                <w:rFonts w:asciiTheme="minorEastAsia" w:hAnsiTheme="minorEastAsia" w:cstheme="minorEastAsia"/>
                <w:vertAlign w:val="baseline"/>
              </w:rPr>
            </w:pPr>
            <w:r>
              <w:rPr>
                <w:rFonts w:hint="eastAsia" w:asciiTheme="minorEastAsia" w:hAnsiTheme="minorEastAsia" w:cstheme="minor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pPr>
              <w:pStyle w:val="3"/>
              <w:widowControl/>
              <w:spacing w:beforeAutospacing="0" w:afterAutospacing="0" w:line="360" w:lineRule="auto"/>
              <w:rPr>
                <w:rFonts w:hint="default"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13</w:t>
            </w:r>
          </w:p>
        </w:tc>
        <w:tc>
          <w:tcPr>
            <w:tcW w:w="2304" w:type="dxa"/>
            <w:vAlign w:val="top"/>
          </w:tcPr>
          <w:p>
            <w:pPr>
              <w:pStyle w:val="3"/>
              <w:widowControl/>
              <w:spacing w:beforeAutospacing="0" w:afterAutospacing="0" w:line="360" w:lineRule="auto"/>
              <w:rPr>
                <w:rFonts w:hint="eastAsia" w:asciiTheme="minorEastAsia" w:hAnsiTheme="minorEastAsia" w:eastAsiaTheme="minorEastAsia" w:cstheme="minorEastAsia"/>
                <w:kern w:val="0"/>
                <w:sz w:val="24"/>
                <w:szCs w:val="24"/>
                <w:vertAlign w:val="baseline"/>
                <w:lang w:val="en-US" w:eastAsia="zh-CN" w:bidi="ar-SA"/>
              </w:rPr>
            </w:pPr>
            <w:r>
              <w:rPr>
                <w:rFonts w:hint="eastAsia" w:asciiTheme="minorEastAsia" w:hAnsiTheme="minorEastAsia" w:cstheme="minorEastAsia"/>
                <w:vertAlign w:val="baseline"/>
              </w:rPr>
              <w:t>交换机</w:t>
            </w:r>
          </w:p>
        </w:tc>
        <w:tc>
          <w:tcPr>
            <w:tcW w:w="1703" w:type="dxa"/>
            <w:vAlign w:val="top"/>
          </w:tcPr>
          <w:p>
            <w:pPr>
              <w:widowControl/>
              <w:spacing w:beforeAutospacing="0" w:afterAutospacing="0" w:line="360" w:lineRule="auto"/>
              <w:jc w:val="center"/>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cstheme="minorEastAsia"/>
                <w:vertAlign w:val="baseline"/>
              </w:rPr>
              <w:t>由院方提供</w:t>
            </w:r>
          </w:p>
        </w:tc>
        <w:tc>
          <w:tcPr>
            <w:tcW w:w="772" w:type="dxa"/>
            <w:vAlign w:val="top"/>
          </w:tcPr>
          <w:p>
            <w:pPr>
              <w:widowControl/>
              <w:spacing w:beforeAutospacing="0" w:afterAutospacing="0" w:line="360" w:lineRule="auto"/>
              <w:jc w:val="center"/>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cstheme="minorEastAsia"/>
                <w:vertAlign w:val="baseline"/>
                <w:lang w:val="en-US" w:eastAsia="zh-CN"/>
              </w:rPr>
              <w:t>/</w:t>
            </w:r>
          </w:p>
        </w:tc>
        <w:tc>
          <w:tcPr>
            <w:tcW w:w="2965" w:type="dxa"/>
            <w:vAlign w:val="top"/>
          </w:tcPr>
          <w:p>
            <w:pPr>
              <w:widowControl/>
              <w:spacing w:beforeAutospacing="0" w:afterAutospacing="0" w:line="360" w:lineRule="auto"/>
              <w:jc w:val="center"/>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cstheme="minorEastAsia"/>
                <w:vertAlign w:val="baseline"/>
                <w:lang w:val="en-US" w:eastAsia="zh-CN"/>
              </w:rPr>
              <w:t>/</w:t>
            </w:r>
          </w:p>
        </w:tc>
      </w:tr>
    </w:tbl>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三</w:t>
      </w:r>
      <w:r>
        <w:rPr>
          <w:rFonts w:hint="eastAsia" w:asciiTheme="minorEastAsia" w:hAnsiTheme="minorEastAsia" w:cstheme="minorEastAsia"/>
          <w:color w:val="000000"/>
        </w:rPr>
        <w:t>、报价文件：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、②法人身份证等相关复印件、③业务员参加的须提供授权委托书和业务员身份证复印件、④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lang w:val="en-US" w:eastAsia="zh-CN"/>
        </w:rPr>
        <w:t>⑤需携带企业相关资质信息</w:t>
      </w:r>
      <w:r>
        <w:rPr>
          <w:rFonts w:hint="eastAsia" w:asciiTheme="minorEastAsia" w:hAnsiTheme="minorEastAsia" w:cstheme="minorEastAsia"/>
          <w:color w:val="000000"/>
        </w:rPr>
        <w:t>。以上资料必须齐全并加盖单位公章，否则该报价文件作无效处理。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7</w:t>
      </w:r>
      <w:r>
        <w:rPr>
          <w:rFonts w:hint="eastAsia" w:asciiTheme="minorEastAsia" w:hAnsiTheme="minorEastAsia" w:cstheme="minorEastAsia"/>
          <w:color w:val="000000"/>
        </w:rPr>
        <w:t>月</w:t>
      </w:r>
      <w:r>
        <w:rPr>
          <w:rFonts w:hint="eastAsia" w:asciiTheme="minorEastAsia" w:hAnsiTheme="minorEastAsia" w:cstheme="minorEastAsia"/>
          <w:color w:val="000000"/>
          <w:highlight w:val="none"/>
          <w:lang w:val="en-US" w:eastAsia="zh-CN"/>
        </w:rPr>
        <w:t>22</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12:00</w:t>
      </w:r>
      <w:r>
        <w:rPr>
          <w:rFonts w:hint="eastAsia" w:asciiTheme="minorEastAsia" w:hAnsiTheme="minorEastAsia" w:cstheme="minorEastAsia"/>
          <w:color w:val="000000"/>
        </w:rPr>
        <w:t>时，在截止时间后送达的响应文件为无效文件，拒绝接收。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四、联系方式：</w:t>
      </w:r>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val="en-US" w:eastAsia="zh-CN"/>
        </w:rPr>
        <w:t>钱老师</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0575-88217305</w:t>
      </w:r>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3"/>
        <w:widowControl/>
        <w:spacing w:beforeAutospacing="0" w:afterAutospacing="0"/>
        <w:ind w:firstLine="4800"/>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7</w:t>
      </w:r>
      <w:r>
        <w:rPr>
          <w:rFonts w:hint="eastAsia" w:asciiTheme="minorEastAsia" w:hAnsiTheme="minorEastAsia" w:cstheme="minorEastAsia"/>
          <w:color w:val="000000"/>
        </w:rPr>
        <w:t>月</w:t>
      </w:r>
      <w:r>
        <w:rPr>
          <w:rFonts w:hint="eastAsia" w:asciiTheme="minorEastAsia" w:hAnsiTheme="minorEastAsia" w:cstheme="minorEastAsia"/>
          <w:color w:val="000000"/>
          <w:highlight w:val="none"/>
          <w:lang w:val="en-US" w:eastAsia="zh-CN"/>
        </w:rPr>
        <w:t>17</w:t>
      </w:r>
      <w:r>
        <w:rPr>
          <w:rFonts w:hint="eastAsia" w:asciiTheme="minorEastAsia" w:hAnsiTheme="minorEastAsia" w:cstheme="minorEastAsia"/>
          <w:color w:val="000000"/>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DF11D"/>
    <w:multiLevelType w:val="singleLevel"/>
    <w:tmpl w:val="3E5DF11D"/>
    <w:lvl w:ilvl="0" w:tentative="0">
      <w:start w:val="1"/>
      <w:numFmt w:val="chineseCounting"/>
      <w:suff w:val="nothing"/>
      <w:lvlText w:val="%1、"/>
      <w:lvlJc w:val="left"/>
      <w:rPr>
        <w:rFonts w:hint="eastAsia"/>
      </w:rPr>
    </w:lvl>
  </w:abstractNum>
  <w:abstractNum w:abstractNumId="1">
    <w:nsid w:val="597A258D"/>
    <w:multiLevelType w:val="singleLevel"/>
    <w:tmpl w:val="597A258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xY2NmNDBmZTFkZWFjYmNmZWVlODY2YzkxYTgwMWQifQ=="/>
  </w:docVars>
  <w:rsids>
    <w:rsidRoot w:val="00000000"/>
    <w:rsid w:val="021C1A07"/>
    <w:rsid w:val="07A30D46"/>
    <w:rsid w:val="08A20A62"/>
    <w:rsid w:val="0BB50737"/>
    <w:rsid w:val="0C78750B"/>
    <w:rsid w:val="123C676E"/>
    <w:rsid w:val="1AD823CD"/>
    <w:rsid w:val="24121454"/>
    <w:rsid w:val="266F6947"/>
    <w:rsid w:val="27830DBC"/>
    <w:rsid w:val="27E17743"/>
    <w:rsid w:val="36317AE8"/>
    <w:rsid w:val="3EA96DCA"/>
    <w:rsid w:val="3FFC5F40"/>
    <w:rsid w:val="441B468E"/>
    <w:rsid w:val="468055E2"/>
    <w:rsid w:val="470769AA"/>
    <w:rsid w:val="4C4B75E9"/>
    <w:rsid w:val="4C565C22"/>
    <w:rsid w:val="4D895B9D"/>
    <w:rsid w:val="56354387"/>
    <w:rsid w:val="617A768C"/>
    <w:rsid w:val="65880FAB"/>
    <w:rsid w:val="6EC210A9"/>
    <w:rsid w:val="753A6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3366CC"/>
      <w:sz w:val="18"/>
      <w:szCs w:val="18"/>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yperlink"/>
    <w:basedOn w:val="6"/>
    <w:qFormat/>
    <w:uiPriority w:val="0"/>
    <w:rPr>
      <w:color w:val="3366CC"/>
      <w:sz w:val="18"/>
      <w:szCs w:val="18"/>
      <w:u w:val="none"/>
    </w:rPr>
  </w:style>
  <w:style w:type="character" w:styleId="12">
    <w:name w:val="HTML Cite"/>
    <w:basedOn w:val="6"/>
    <w:qFormat/>
    <w:uiPriority w:val="0"/>
  </w:style>
  <w:style w:type="character" w:customStyle="1" w:styleId="13">
    <w:name w:val="tmpztreemove_arrow"/>
    <w:basedOn w:val="6"/>
    <w:qFormat/>
    <w:uiPriority w:val="0"/>
  </w:style>
  <w:style w:type="character" w:customStyle="1" w:styleId="14">
    <w:name w:val="l-btn-text"/>
    <w:basedOn w:val="6"/>
    <w:qFormat/>
    <w:uiPriority w:val="0"/>
  </w:style>
  <w:style w:type="character" w:customStyle="1" w:styleId="15">
    <w:name w:val="l-btn-left"/>
    <w:basedOn w:val="6"/>
    <w:qFormat/>
    <w:uiPriority w:val="0"/>
  </w:style>
  <w:style w:type="character" w:customStyle="1" w:styleId="16">
    <w:name w:val="l-btn-left1"/>
    <w:basedOn w:val="6"/>
    <w:qFormat/>
    <w:uiPriority w:val="0"/>
  </w:style>
  <w:style w:type="character" w:customStyle="1" w:styleId="17">
    <w:name w:val="l-btn-left2"/>
    <w:basedOn w:val="6"/>
    <w:qFormat/>
    <w:uiPriority w:val="0"/>
  </w:style>
  <w:style w:type="character" w:customStyle="1" w:styleId="18">
    <w:name w:val="l-btn-left3"/>
    <w:basedOn w:val="6"/>
    <w:qFormat/>
    <w:uiPriority w:val="0"/>
    <w:rPr>
      <w:color w:val="01335C"/>
    </w:rPr>
  </w:style>
  <w:style w:type="character" w:customStyle="1" w:styleId="19">
    <w:name w:val="l-btn-empty"/>
    <w:basedOn w:val="6"/>
    <w:qFormat/>
    <w:uiPriority w:val="0"/>
  </w:style>
  <w:style w:type="character" w:customStyle="1" w:styleId="20">
    <w:name w:val="disabled"/>
    <w:basedOn w:val="6"/>
    <w:qFormat/>
    <w:uiPriority w:val="0"/>
  </w:style>
  <w:style w:type="character" w:customStyle="1" w:styleId="21">
    <w:name w:val="button"/>
    <w:basedOn w:val="6"/>
    <w:qFormat/>
    <w:uiPriority w:val="0"/>
  </w:style>
  <w:style w:type="character" w:customStyle="1" w:styleId="22">
    <w:name w:val="ui-icon25"/>
    <w:basedOn w:val="6"/>
    <w:qFormat/>
    <w:uiPriority w:val="0"/>
  </w:style>
  <w:style w:type="character" w:customStyle="1" w:styleId="23">
    <w:name w:val="ui-icon26"/>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884</Words>
  <Characters>924</Characters>
  <Lines>0</Lines>
  <Paragraphs>0</Paragraphs>
  <TotalTime>34</TotalTime>
  <ScaleCrop>false</ScaleCrop>
  <LinksUpToDate>false</LinksUpToDate>
  <CharactersWithSpaces>1012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HXD</cp:lastModifiedBy>
  <dcterms:modified xsi:type="dcterms:W3CDTF">2024-07-17T01:44:38Z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DD15CCF93BF64B7E98FA1F2627A789C1</vt:lpwstr>
  </property>
</Properties>
</file>