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4DD18">
      <w:pPr>
        <w:jc w:val="center"/>
        <w:rPr>
          <w:rFonts w:hint="eastAsia"/>
          <w:sz w:val="36"/>
          <w:szCs w:val="44"/>
        </w:rPr>
      </w:pPr>
      <w:r>
        <w:rPr>
          <w:rFonts w:hint="eastAsia"/>
          <w:sz w:val="36"/>
          <w:szCs w:val="44"/>
        </w:rPr>
        <w:t>关于</w:t>
      </w:r>
      <w:r>
        <w:rPr>
          <w:rFonts w:hint="eastAsia" w:hAnsi="Times New Roman" w:eastAsia="宋体" w:cs="Times New Roman"/>
          <w:sz w:val="36"/>
          <w:szCs w:val="44"/>
          <w:lang w:val="en-US" w:eastAsia="zh-CN"/>
        </w:rPr>
        <w:t>新生儿重症监护扩展呼叫设备采购项目</w:t>
      </w:r>
      <w:r>
        <w:rPr>
          <w:rFonts w:hint="eastAsia" w:hAnsi="Times New Roman" w:eastAsia="宋体" w:cs="Times New Roman"/>
          <w:sz w:val="36"/>
          <w:szCs w:val="44"/>
          <w:lang w:eastAsia="zh-CN"/>
        </w:rPr>
        <w:t>采</w:t>
      </w:r>
      <w:r>
        <w:rPr>
          <w:rFonts w:hint="eastAsia"/>
          <w:sz w:val="36"/>
          <w:szCs w:val="44"/>
        </w:rPr>
        <w:t>购的询价公告</w:t>
      </w:r>
    </w:p>
    <w:p w14:paraId="314BB16D">
      <w:pPr>
        <w:ind w:firstLine="480" w:firstLineChars="200"/>
        <w:rPr>
          <w:rFonts w:hint="eastAsia"/>
          <w:sz w:val="24"/>
          <w:szCs w:val="24"/>
        </w:rPr>
      </w:pPr>
    </w:p>
    <w:p w14:paraId="64581625">
      <w:pPr>
        <w:ind w:firstLine="480" w:firstLineChars="200"/>
        <w:rPr>
          <w:rFonts w:hint="default" w:ascii="宋体" w:hAnsi="宋体" w:eastAsia="宋体" w:cs="宋体"/>
          <w:b/>
          <w:bCs/>
          <w:color w:val="000000"/>
          <w:spacing w:val="0"/>
          <w:w w:val="100"/>
          <w:kern w:val="2"/>
          <w:position w:val="0"/>
          <w:sz w:val="28"/>
          <w:szCs w:val="28"/>
          <w:u w:val="none" w:color="000000"/>
          <w:vertAlign w:val="baseline"/>
          <w:lang w:val="en-US" w:eastAsia="zh-CN"/>
        </w:rPr>
      </w:pPr>
      <w:r>
        <w:rPr>
          <w:rFonts w:hint="eastAsia"/>
          <w:sz w:val="24"/>
          <w:szCs w:val="24"/>
        </w:rPr>
        <w:t>按照绍兴市妇幼保健院采购需求，</w:t>
      </w:r>
      <w:r>
        <w:rPr>
          <w:rFonts w:hint="eastAsia"/>
          <w:sz w:val="24"/>
          <w:szCs w:val="24"/>
          <w:lang w:eastAsia="zh-CN"/>
        </w:rPr>
        <w:t>设备</w:t>
      </w:r>
      <w:r>
        <w:rPr>
          <w:rFonts w:hint="eastAsia"/>
          <w:sz w:val="24"/>
          <w:szCs w:val="24"/>
        </w:rPr>
        <w:t>科对</w:t>
      </w:r>
      <w:r>
        <w:rPr>
          <w:rFonts w:hint="eastAsia" w:hAnsi="Times New Roman" w:eastAsia="宋体" w:cs="Times New Roman"/>
          <w:sz w:val="24"/>
          <w:szCs w:val="24"/>
          <w:lang w:val="en-US" w:eastAsia="zh-CN"/>
        </w:rPr>
        <w:t>新生儿重症监护扩展呼叫设备采购项目</w:t>
      </w:r>
      <w:r>
        <w:rPr>
          <w:rFonts w:hint="eastAsia"/>
          <w:sz w:val="24"/>
          <w:szCs w:val="24"/>
        </w:rPr>
        <w:t>进行询价，欢迎符合要求的供应商进行报价。</w:t>
      </w:r>
    </w:p>
    <w:p w14:paraId="4F9D82AA">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TW"/>
        </w:rPr>
      </w:pPr>
      <w:r>
        <w:rPr>
          <w:rFonts w:hint="eastAsia" w:ascii="宋体" w:hAnsi="宋体" w:eastAsia="宋体" w:cs="宋体"/>
          <w:b/>
          <w:bCs/>
          <w:color w:val="000000"/>
          <w:spacing w:val="0"/>
          <w:w w:val="100"/>
          <w:kern w:val="2"/>
          <w:position w:val="0"/>
          <w:sz w:val="28"/>
          <w:szCs w:val="28"/>
          <w:u w:val="none" w:color="000000"/>
          <w:vertAlign w:val="baseline"/>
          <w:lang w:val="en-US" w:eastAsia="zh-CN"/>
        </w:rPr>
        <w:t>一、</w:t>
      </w:r>
      <w:r>
        <w:rPr>
          <w:rFonts w:hint="eastAsia" w:ascii="宋体" w:hAnsi="宋体" w:eastAsia="宋体" w:cs="宋体"/>
          <w:b/>
          <w:bCs/>
          <w:color w:val="000000"/>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szCs w:val="21"/>
        </w:rPr>
      </w:pPr>
      <w:r>
        <w:rPr>
          <w:rFonts w:hint="eastAsia" w:ascii="宋体" w:hAnsi="宋体" w:cs="宋体"/>
          <w:szCs w:val="21"/>
        </w:rPr>
        <w:t>1．符合《中华人民共和国政府采购法》第二十二条的规定：</w:t>
      </w:r>
    </w:p>
    <w:p w14:paraId="374B9384">
      <w:pPr>
        <w:autoSpaceDE w:val="0"/>
        <w:autoSpaceDN w:val="0"/>
        <w:rPr>
          <w:rFonts w:ascii="宋体" w:hAnsi="宋体" w:cs="宋体"/>
          <w:szCs w:val="21"/>
        </w:rPr>
      </w:pPr>
      <w:r>
        <w:rPr>
          <w:rFonts w:hint="eastAsia" w:ascii="宋体" w:hAnsi="宋体" w:cs="宋体"/>
          <w:szCs w:val="21"/>
        </w:rPr>
        <w:t>1）具有独立承担民事责任能力的独立法人；</w:t>
      </w:r>
    </w:p>
    <w:p w14:paraId="0E826350">
      <w:pPr>
        <w:autoSpaceDE w:val="0"/>
        <w:autoSpaceDN w:val="0"/>
        <w:rPr>
          <w:rFonts w:ascii="宋体" w:hAnsi="宋体" w:cs="宋体"/>
          <w:szCs w:val="21"/>
        </w:rPr>
      </w:pPr>
      <w:r>
        <w:rPr>
          <w:rFonts w:hint="eastAsia" w:ascii="宋体" w:hAnsi="宋体" w:cs="宋体"/>
          <w:szCs w:val="21"/>
        </w:rPr>
        <w:t>2）具有良好的商业信誉和健全的财务会计制度；</w:t>
      </w:r>
    </w:p>
    <w:p w14:paraId="4712F6F0">
      <w:pPr>
        <w:autoSpaceDE w:val="0"/>
        <w:autoSpaceDN w:val="0"/>
        <w:rPr>
          <w:rFonts w:ascii="宋体" w:hAnsi="宋体" w:cs="宋体"/>
          <w:szCs w:val="21"/>
        </w:rPr>
      </w:pPr>
      <w:r>
        <w:rPr>
          <w:rFonts w:hint="eastAsia" w:ascii="宋体" w:hAnsi="宋体" w:cs="宋体"/>
          <w:szCs w:val="21"/>
        </w:rPr>
        <w:t>3）具有履行合同所必需的设备和专业技术能力；</w:t>
      </w:r>
    </w:p>
    <w:p w14:paraId="6F6F1C4E">
      <w:pPr>
        <w:autoSpaceDE w:val="0"/>
        <w:autoSpaceDN w:val="0"/>
        <w:rPr>
          <w:rFonts w:ascii="宋体" w:hAnsi="宋体" w:cs="宋体"/>
          <w:szCs w:val="21"/>
        </w:rPr>
      </w:pPr>
      <w:r>
        <w:rPr>
          <w:rFonts w:hint="eastAsia" w:ascii="宋体" w:hAnsi="宋体" w:cs="宋体"/>
          <w:szCs w:val="21"/>
        </w:rPr>
        <w:t>4）有依法缴纳税收和社会保障资金的良好记录；</w:t>
      </w:r>
    </w:p>
    <w:p w14:paraId="010A79FF">
      <w:pPr>
        <w:autoSpaceDE w:val="0"/>
        <w:autoSpaceDN w:val="0"/>
        <w:rPr>
          <w:rFonts w:ascii="宋体" w:hAnsi="宋体" w:cs="宋体"/>
          <w:szCs w:val="21"/>
        </w:rPr>
      </w:pPr>
      <w:r>
        <w:rPr>
          <w:rFonts w:hint="eastAsia" w:ascii="宋体" w:hAnsi="宋体" w:cs="宋体"/>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szCs w:val="21"/>
        </w:rPr>
      </w:pPr>
      <w:r>
        <w:rPr>
          <w:rFonts w:hint="eastAsia" w:ascii="宋体" w:hAnsi="宋体" w:cs="宋体"/>
          <w:szCs w:val="21"/>
        </w:rPr>
        <w:t>6）法律、行政法规规定的其他条件。</w:t>
      </w:r>
    </w:p>
    <w:p w14:paraId="7F22107B">
      <w:pPr>
        <w:autoSpaceDE w:val="0"/>
        <w:autoSpaceDN w:val="0"/>
        <w:rPr>
          <w:rFonts w:hint="eastAsia" w:ascii="宋体" w:hAnsi="宋体" w:cs="宋体" w:eastAsiaTheme="minorEastAsia"/>
          <w:szCs w:val="21"/>
          <w:lang w:eastAsia="zh-CN"/>
        </w:rPr>
      </w:pPr>
      <w:r>
        <w:rPr>
          <w:rFonts w:hint="eastAsia" w:ascii="宋体" w:hAnsi="宋体" w:cs="宋体"/>
          <w:szCs w:val="21"/>
        </w:rPr>
        <w:t>2.特定条件：</w:t>
      </w:r>
      <w:r>
        <w:rPr>
          <w:rFonts w:hint="eastAsia" w:ascii="宋体" w:hAnsi="宋体" w:cs="宋体"/>
          <w:color w:val="000000"/>
          <w:szCs w:val="21"/>
          <w:u w:val="single"/>
        </w:rPr>
        <w:t>具备独立法人资格</w:t>
      </w:r>
      <w:r>
        <w:rPr>
          <w:rFonts w:hint="eastAsia" w:ascii="宋体" w:hAnsi="宋体" w:cs="宋体"/>
          <w:color w:val="000000"/>
          <w:szCs w:val="21"/>
          <w:u w:val="single"/>
          <w:lang w:eastAsia="zh-CN"/>
        </w:rPr>
        <w:t>。</w:t>
      </w:r>
    </w:p>
    <w:p w14:paraId="662762B9">
      <w:pPr>
        <w:rPr>
          <w:rFonts w:ascii="宋体" w:hAnsi="宋体" w:cs="宋体"/>
          <w:b/>
          <w:bCs/>
          <w:szCs w:val="21"/>
          <w:shd w:val="solid" w:color="FFFFFF" w:fill="auto"/>
        </w:rPr>
      </w:pPr>
      <w:r>
        <w:rPr>
          <w:rFonts w:hint="eastAsia" w:ascii="宋体" w:hAnsi="宋体" w:cs="宋体"/>
          <w:kern w:val="0"/>
          <w:szCs w:val="21"/>
        </w:rPr>
        <w:t>3.不接受联合体招标。</w:t>
      </w:r>
    </w:p>
    <w:p w14:paraId="6875C2D5">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CN"/>
        </w:rPr>
      </w:pPr>
      <w:r>
        <w:rPr>
          <w:rFonts w:hint="eastAsia" w:ascii="宋体" w:hAnsi="宋体" w:eastAsia="宋体" w:cs="宋体"/>
          <w:b/>
          <w:bCs/>
          <w:color w:val="000000"/>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3110" w:type="dxa"/>
            <w:tcBorders>
              <w:top w:val="single" w:color="auto" w:sz="4" w:space="0"/>
              <w:left w:val="single" w:color="auto" w:sz="4" w:space="0"/>
              <w:right w:val="single" w:color="auto" w:sz="4" w:space="0"/>
            </w:tcBorders>
            <w:noWrap w:val="0"/>
            <w:vAlign w:val="center"/>
          </w:tcPr>
          <w:p w14:paraId="4EAF62DE">
            <w:pP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新生儿重症监护扩展呼叫设备采购项目</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5AF3FC">
            <w:pP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1批</w:t>
            </w:r>
          </w:p>
        </w:tc>
        <w:tc>
          <w:tcPr>
            <w:tcW w:w="1319" w:type="dxa"/>
            <w:tcBorders>
              <w:top w:val="single" w:color="auto" w:sz="4" w:space="0"/>
              <w:left w:val="single" w:color="auto" w:sz="4" w:space="0"/>
              <w:bottom w:val="single" w:color="auto" w:sz="4" w:space="0"/>
              <w:right w:val="single" w:color="auto" w:sz="4" w:space="0"/>
            </w:tcBorders>
            <w:noWrap w:val="0"/>
            <w:vAlign w:val="center"/>
          </w:tcPr>
          <w:p w14:paraId="1EFCFE37">
            <w:pPr>
              <w:snapToGrid w:val="0"/>
              <w:spacing w:line="44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33000</w:t>
            </w:r>
            <w:bookmarkStart w:id="0" w:name="_GoBack"/>
            <w:bookmarkEnd w:id="0"/>
          </w:p>
        </w:tc>
        <w:tc>
          <w:tcPr>
            <w:tcW w:w="1299" w:type="dxa"/>
            <w:tcBorders>
              <w:top w:val="single" w:color="auto" w:sz="4" w:space="0"/>
              <w:left w:val="single" w:color="auto" w:sz="4" w:space="0"/>
              <w:bottom w:val="single" w:color="auto" w:sz="4" w:space="0"/>
              <w:right w:val="single" w:color="auto" w:sz="4" w:space="0"/>
            </w:tcBorders>
            <w:noWrap w:val="0"/>
            <w:vAlign w:val="center"/>
          </w:tcPr>
          <w:p w14:paraId="27600747">
            <w:pPr>
              <w:snapToGrid w:val="0"/>
              <w:spacing w:line="440" w:lineRule="exact"/>
              <w:jc w:val="center"/>
              <w:rPr>
                <w:rFonts w:hint="eastAsia" w:ascii="宋体" w:hAnsi="宋体" w:eastAsia="宋体" w:cs="宋体"/>
                <w:color w:val="000000"/>
                <w:sz w:val="21"/>
                <w:szCs w:val="21"/>
                <w:lang w:val="en-US" w:eastAsia="zh-CN"/>
              </w:rPr>
            </w:pPr>
          </w:p>
        </w:tc>
      </w:tr>
    </w:tbl>
    <w:p w14:paraId="4466FAB0">
      <w:pPr>
        <w:rPr>
          <w:rFonts w:hint="eastAsia"/>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4"/>
        <w:gridCol w:w="6874"/>
        <w:gridCol w:w="854"/>
      </w:tblGrid>
      <w:tr w14:paraId="6C7346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F996470">
            <w:pPr>
              <w:jc w:val="center"/>
              <w:rPr>
                <w:rFonts w:hint="default" w:ascii="宋体" w:hAnsi="宋体" w:eastAsiaTheme="minorEastAsia"/>
                <w:b/>
                <w:bCs/>
                <w:szCs w:val="21"/>
                <w:lang w:val="en-US" w:eastAsia="zh-CN"/>
              </w:rPr>
            </w:pPr>
            <w:r>
              <w:rPr>
                <w:rFonts w:hint="eastAsia" w:ascii="宋体" w:hAnsi="宋体"/>
                <w:b/>
                <w:bCs/>
                <w:szCs w:val="21"/>
                <w:lang w:val="en-US" w:eastAsia="zh-CN"/>
              </w:rPr>
              <w:t>一</w:t>
            </w:r>
          </w:p>
        </w:tc>
        <w:tc>
          <w:tcPr>
            <w:tcW w:w="4033" w:type="pct"/>
            <w:vAlign w:val="center"/>
          </w:tcPr>
          <w:p w14:paraId="7E4B1C0D">
            <w:pPr>
              <w:rPr>
                <w:rFonts w:hint="eastAsia"/>
                <w:b/>
                <w:bCs/>
                <w:color w:val="000000"/>
                <w:szCs w:val="21"/>
              </w:rPr>
            </w:pPr>
            <w:r>
              <w:rPr>
                <w:rFonts w:hint="eastAsia"/>
                <w:b/>
                <w:bCs/>
                <w:color w:val="000000"/>
                <w:szCs w:val="21"/>
                <w:lang w:val="en-US" w:eastAsia="zh-CN"/>
              </w:rPr>
              <w:t>设备要求</w:t>
            </w:r>
            <w:r>
              <w:rPr>
                <w:rFonts w:hint="eastAsia"/>
                <w:b/>
                <w:bCs/>
                <w:color w:val="000000"/>
                <w:szCs w:val="21"/>
              </w:rPr>
              <w:t>：</w:t>
            </w:r>
          </w:p>
        </w:tc>
        <w:tc>
          <w:tcPr>
            <w:tcW w:w="501" w:type="pct"/>
            <w:vAlign w:val="center"/>
          </w:tcPr>
          <w:p w14:paraId="38602C54">
            <w:pPr>
              <w:pStyle w:val="6"/>
              <w:ind w:firstLine="0" w:firstLineChars="0"/>
              <w:rPr>
                <w:b/>
                <w:bCs/>
                <w:szCs w:val="21"/>
              </w:rPr>
            </w:pPr>
          </w:p>
        </w:tc>
      </w:tr>
      <w:tr w14:paraId="627D32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4D3481A">
            <w:pPr>
              <w:jc w:val="center"/>
              <w:rPr>
                <w:rFonts w:ascii="宋体" w:hAnsi="宋体"/>
                <w:szCs w:val="21"/>
              </w:rPr>
            </w:pPr>
            <w:r>
              <w:rPr>
                <w:rFonts w:hint="eastAsia" w:ascii="宋体" w:hAnsi="宋体"/>
                <w:szCs w:val="21"/>
              </w:rPr>
              <w:t>1</w:t>
            </w:r>
          </w:p>
        </w:tc>
        <w:tc>
          <w:tcPr>
            <w:tcW w:w="4033" w:type="pct"/>
            <w:vAlign w:val="center"/>
          </w:tcPr>
          <w:p w14:paraId="3DF786B1">
            <w:pPr>
              <w:rPr>
                <w:rFonts w:hint="default" w:eastAsiaTheme="minorEastAsia"/>
                <w:bCs/>
                <w:color w:val="000000"/>
                <w:szCs w:val="21"/>
                <w:lang w:val="en-US" w:eastAsia="zh-CN"/>
              </w:rPr>
            </w:pPr>
            <w:r>
              <w:rPr>
                <w:rFonts w:hint="eastAsia"/>
                <w:bCs/>
                <w:color w:val="000000"/>
                <w:szCs w:val="21"/>
              </w:rPr>
              <w:t>走廊屏</w:t>
            </w:r>
            <w:r>
              <w:rPr>
                <w:rFonts w:hint="eastAsia"/>
                <w:bCs/>
                <w:color w:val="000000"/>
                <w:szCs w:val="21"/>
                <w:lang w:val="en-US" w:eastAsia="zh-CN"/>
              </w:rPr>
              <w:t>4台</w:t>
            </w:r>
          </w:p>
        </w:tc>
        <w:tc>
          <w:tcPr>
            <w:tcW w:w="501" w:type="pct"/>
            <w:vAlign w:val="center"/>
          </w:tcPr>
          <w:p w14:paraId="21E18D1C">
            <w:pPr>
              <w:pStyle w:val="6"/>
              <w:ind w:firstLine="0" w:firstLineChars="0"/>
              <w:rPr>
                <w:szCs w:val="21"/>
              </w:rPr>
            </w:pPr>
          </w:p>
        </w:tc>
      </w:tr>
      <w:tr w14:paraId="4D767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1D7B540">
            <w:pPr>
              <w:jc w:val="center"/>
              <w:rPr>
                <w:rFonts w:hint="default" w:ascii="宋体" w:hAnsi="宋体" w:eastAsiaTheme="minorEastAsia"/>
                <w:szCs w:val="21"/>
                <w:lang w:val="en-US" w:eastAsia="zh-CN"/>
              </w:rPr>
            </w:pPr>
            <w:r>
              <w:rPr>
                <w:rFonts w:hint="eastAsia" w:ascii="宋体" w:hAnsi="宋体"/>
                <w:szCs w:val="21"/>
                <w:lang w:val="en-US" w:eastAsia="zh-CN"/>
              </w:rPr>
              <w:t>1.1</w:t>
            </w:r>
          </w:p>
        </w:tc>
        <w:tc>
          <w:tcPr>
            <w:tcW w:w="4033" w:type="pct"/>
            <w:vAlign w:val="center"/>
          </w:tcPr>
          <w:p w14:paraId="6B8D1394">
            <w:pPr>
              <w:rPr>
                <w:bCs/>
                <w:color w:val="000000"/>
                <w:szCs w:val="21"/>
              </w:rPr>
            </w:pPr>
            <w:r>
              <w:rPr>
                <w:rFonts w:hint="eastAsia"/>
                <w:bCs/>
                <w:color w:val="000000"/>
                <w:szCs w:val="21"/>
              </w:rPr>
              <w:t>铝合金边框，支持双面显示。</w:t>
            </w:r>
          </w:p>
        </w:tc>
        <w:tc>
          <w:tcPr>
            <w:tcW w:w="501" w:type="pct"/>
            <w:vAlign w:val="center"/>
          </w:tcPr>
          <w:p w14:paraId="75F84A2C">
            <w:pPr>
              <w:pStyle w:val="6"/>
              <w:ind w:firstLine="0" w:firstLineChars="0"/>
              <w:rPr>
                <w:szCs w:val="21"/>
              </w:rPr>
            </w:pPr>
          </w:p>
        </w:tc>
      </w:tr>
      <w:tr w14:paraId="4C895E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4524F8A">
            <w:pPr>
              <w:jc w:val="center"/>
              <w:rPr>
                <w:rFonts w:hint="default" w:ascii="宋体" w:hAnsi="宋体" w:eastAsiaTheme="minorEastAsia"/>
                <w:szCs w:val="21"/>
                <w:lang w:val="en-US" w:eastAsia="zh-CN"/>
              </w:rPr>
            </w:pPr>
            <w:r>
              <w:rPr>
                <w:rFonts w:hint="eastAsia" w:ascii="宋体" w:hAnsi="宋体"/>
                <w:szCs w:val="21"/>
                <w:lang w:val="en-US" w:eastAsia="zh-CN"/>
              </w:rPr>
              <w:t>1.2</w:t>
            </w:r>
          </w:p>
        </w:tc>
        <w:tc>
          <w:tcPr>
            <w:tcW w:w="4033" w:type="pct"/>
            <w:vAlign w:val="center"/>
          </w:tcPr>
          <w:p w14:paraId="138041AE">
            <w:pPr>
              <w:rPr>
                <w:bCs/>
                <w:color w:val="000000"/>
                <w:szCs w:val="21"/>
              </w:rPr>
            </w:pPr>
            <w:r>
              <w:rPr>
                <w:rFonts w:hint="eastAsia"/>
                <w:bCs/>
                <w:color w:val="000000"/>
                <w:szCs w:val="21"/>
              </w:rPr>
              <w:t>具有呼叫报警提示、时间同步、语音播报等功能。</w:t>
            </w:r>
          </w:p>
        </w:tc>
        <w:tc>
          <w:tcPr>
            <w:tcW w:w="501" w:type="pct"/>
            <w:vAlign w:val="center"/>
          </w:tcPr>
          <w:p w14:paraId="4CFEB45D">
            <w:pPr>
              <w:pStyle w:val="6"/>
              <w:ind w:firstLine="0" w:firstLineChars="0"/>
              <w:rPr>
                <w:szCs w:val="21"/>
              </w:rPr>
            </w:pPr>
          </w:p>
        </w:tc>
      </w:tr>
      <w:tr w14:paraId="069F85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474C80B">
            <w:pPr>
              <w:jc w:val="center"/>
              <w:rPr>
                <w:rFonts w:hint="default" w:ascii="宋体" w:hAnsi="宋体" w:eastAsiaTheme="minorEastAsia"/>
                <w:szCs w:val="21"/>
                <w:lang w:val="en-US" w:eastAsia="zh-CN"/>
              </w:rPr>
            </w:pPr>
            <w:r>
              <w:rPr>
                <w:rFonts w:hint="eastAsia" w:ascii="宋体" w:hAnsi="宋体"/>
                <w:szCs w:val="21"/>
                <w:lang w:val="en-US" w:eastAsia="zh-CN"/>
              </w:rPr>
              <w:t>1.3</w:t>
            </w:r>
          </w:p>
        </w:tc>
        <w:tc>
          <w:tcPr>
            <w:tcW w:w="4033" w:type="pct"/>
            <w:vAlign w:val="center"/>
          </w:tcPr>
          <w:p w14:paraId="52654861">
            <w:pPr>
              <w:rPr>
                <w:bCs/>
                <w:color w:val="000000"/>
                <w:szCs w:val="21"/>
              </w:rPr>
            </w:pPr>
            <w:r>
              <w:rPr>
                <w:rFonts w:hint="eastAsia"/>
                <w:bCs/>
                <w:color w:val="000000"/>
                <w:szCs w:val="21"/>
              </w:rPr>
              <w:t>供电方式：电源适配器供电。</w:t>
            </w:r>
          </w:p>
        </w:tc>
        <w:tc>
          <w:tcPr>
            <w:tcW w:w="501" w:type="pct"/>
            <w:vAlign w:val="center"/>
          </w:tcPr>
          <w:p w14:paraId="5ACD3A7D">
            <w:pPr>
              <w:pStyle w:val="6"/>
              <w:ind w:firstLine="0" w:firstLineChars="0"/>
              <w:rPr>
                <w:szCs w:val="21"/>
              </w:rPr>
            </w:pPr>
          </w:p>
        </w:tc>
      </w:tr>
      <w:tr w14:paraId="3664F8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47813C5">
            <w:pPr>
              <w:jc w:val="center"/>
              <w:rPr>
                <w:rFonts w:hint="default" w:ascii="宋体" w:hAnsi="宋体" w:eastAsiaTheme="minorEastAsia"/>
                <w:szCs w:val="21"/>
                <w:lang w:val="en-US" w:eastAsia="zh-CN"/>
              </w:rPr>
            </w:pPr>
            <w:r>
              <w:rPr>
                <w:rFonts w:hint="eastAsia" w:ascii="宋体" w:hAnsi="宋体"/>
                <w:szCs w:val="21"/>
                <w:lang w:val="en-US" w:eastAsia="zh-CN"/>
              </w:rPr>
              <w:t>1.4</w:t>
            </w:r>
          </w:p>
        </w:tc>
        <w:tc>
          <w:tcPr>
            <w:tcW w:w="4033" w:type="pct"/>
            <w:vAlign w:val="center"/>
          </w:tcPr>
          <w:p w14:paraId="21B75D35">
            <w:pPr>
              <w:rPr>
                <w:rFonts w:hint="default" w:eastAsiaTheme="minorEastAsia"/>
                <w:bCs/>
                <w:color w:val="000000"/>
                <w:szCs w:val="21"/>
                <w:lang w:val="en-US" w:eastAsia="zh-CN"/>
              </w:rPr>
            </w:pPr>
            <w:r>
              <w:rPr>
                <w:rFonts w:hint="eastAsia"/>
                <w:bCs/>
                <w:color w:val="000000"/>
                <w:szCs w:val="21"/>
                <w:lang w:val="en-US" w:eastAsia="zh-CN"/>
              </w:rPr>
              <w:t>尺寸：需≥750*180MM</w:t>
            </w:r>
          </w:p>
        </w:tc>
        <w:tc>
          <w:tcPr>
            <w:tcW w:w="501" w:type="pct"/>
            <w:vAlign w:val="center"/>
          </w:tcPr>
          <w:p w14:paraId="1287B620">
            <w:pPr>
              <w:pStyle w:val="6"/>
              <w:ind w:firstLine="0" w:firstLineChars="0"/>
              <w:rPr>
                <w:szCs w:val="21"/>
              </w:rPr>
            </w:pPr>
          </w:p>
        </w:tc>
      </w:tr>
      <w:tr w14:paraId="7B6A5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0BA14B3">
            <w:pPr>
              <w:jc w:val="center"/>
              <w:rPr>
                <w:rFonts w:hint="default" w:ascii="宋体" w:hAnsi="宋体" w:eastAsiaTheme="minorEastAsia"/>
                <w:szCs w:val="21"/>
                <w:lang w:val="en-US" w:eastAsia="zh-CN"/>
              </w:rPr>
            </w:pPr>
            <w:r>
              <w:rPr>
                <w:rFonts w:hint="eastAsia" w:ascii="宋体" w:hAnsi="宋体"/>
                <w:szCs w:val="21"/>
                <w:lang w:val="en-US" w:eastAsia="zh-CN"/>
              </w:rPr>
              <w:t>1.5</w:t>
            </w:r>
          </w:p>
        </w:tc>
        <w:tc>
          <w:tcPr>
            <w:tcW w:w="4033" w:type="pct"/>
            <w:vAlign w:val="center"/>
          </w:tcPr>
          <w:p w14:paraId="43954AAC">
            <w:pPr>
              <w:rPr>
                <w:rFonts w:hint="default" w:eastAsiaTheme="minorEastAsia"/>
                <w:bCs/>
                <w:color w:val="000000"/>
                <w:szCs w:val="21"/>
                <w:lang w:val="en-US" w:eastAsia="zh-CN"/>
              </w:rPr>
            </w:pPr>
            <w:r>
              <w:rPr>
                <w:rFonts w:hint="eastAsia"/>
                <w:bCs/>
                <w:color w:val="000000"/>
                <w:szCs w:val="21"/>
                <w:lang w:val="en-US" w:eastAsia="zh-CN"/>
              </w:rPr>
              <w:t>必须与医院现有新生儿重症监护呼叫系统无缝连接</w:t>
            </w:r>
          </w:p>
        </w:tc>
        <w:tc>
          <w:tcPr>
            <w:tcW w:w="501" w:type="pct"/>
            <w:vAlign w:val="center"/>
          </w:tcPr>
          <w:p w14:paraId="1A414CC9">
            <w:pPr>
              <w:pStyle w:val="6"/>
              <w:ind w:firstLine="0" w:firstLineChars="0"/>
              <w:rPr>
                <w:szCs w:val="21"/>
              </w:rPr>
            </w:pPr>
          </w:p>
        </w:tc>
      </w:tr>
      <w:tr w14:paraId="242600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7993746">
            <w:pPr>
              <w:jc w:val="center"/>
              <w:rPr>
                <w:rFonts w:hint="default" w:ascii="宋体" w:hAnsi="宋体"/>
                <w:szCs w:val="21"/>
                <w:lang w:val="en-US" w:eastAsia="zh-CN"/>
              </w:rPr>
            </w:pPr>
            <w:r>
              <w:rPr>
                <w:rFonts w:hint="eastAsia" w:ascii="宋体" w:hAnsi="宋体"/>
                <w:szCs w:val="21"/>
                <w:lang w:val="en-US" w:eastAsia="zh-CN"/>
              </w:rPr>
              <w:t>1.6</w:t>
            </w:r>
          </w:p>
        </w:tc>
        <w:tc>
          <w:tcPr>
            <w:tcW w:w="4033" w:type="pct"/>
            <w:vAlign w:val="center"/>
          </w:tcPr>
          <w:p w14:paraId="6D1B123E">
            <w:pPr>
              <w:rPr>
                <w:rFonts w:hint="default"/>
                <w:bCs/>
                <w:color w:val="000000"/>
                <w:szCs w:val="21"/>
                <w:lang w:val="en-US" w:eastAsia="zh-CN"/>
              </w:rPr>
            </w:pPr>
            <w:r>
              <w:rPr>
                <w:rFonts w:hint="eastAsia"/>
                <w:bCs/>
                <w:color w:val="000000"/>
                <w:szCs w:val="21"/>
                <w:lang w:val="en-US" w:eastAsia="zh-CN"/>
              </w:rPr>
              <w:t>以上设备需根据甲方要求在相应位置完成安装并包含所有接入现有呼叫系统布线及安装所需的辅材及人工费用，网线、电源线缆、PVC线槽、床头屏明装盒等。</w:t>
            </w:r>
          </w:p>
        </w:tc>
        <w:tc>
          <w:tcPr>
            <w:tcW w:w="501" w:type="pct"/>
            <w:vAlign w:val="center"/>
          </w:tcPr>
          <w:p w14:paraId="3CEB3BA4">
            <w:pPr>
              <w:pStyle w:val="6"/>
              <w:ind w:firstLine="0" w:firstLineChars="0"/>
              <w:rPr>
                <w:szCs w:val="21"/>
              </w:rPr>
            </w:pPr>
          </w:p>
        </w:tc>
      </w:tr>
      <w:tr w14:paraId="2D9E41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3D0A9B3">
            <w:pPr>
              <w:jc w:val="center"/>
              <w:rPr>
                <w:rFonts w:hint="eastAsia" w:ascii="宋体" w:hAnsi="宋体" w:eastAsiaTheme="minorEastAsia"/>
                <w:szCs w:val="21"/>
                <w:lang w:eastAsia="zh-CN"/>
              </w:rPr>
            </w:pPr>
            <w:r>
              <w:rPr>
                <w:rFonts w:hint="eastAsia" w:ascii="宋体" w:hAnsi="宋体"/>
                <w:szCs w:val="21"/>
                <w:lang w:val="en-US" w:eastAsia="zh-CN"/>
              </w:rPr>
              <w:t>2</w:t>
            </w:r>
          </w:p>
        </w:tc>
        <w:tc>
          <w:tcPr>
            <w:tcW w:w="4033" w:type="pct"/>
            <w:vAlign w:val="center"/>
          </w:tcPr>
          <w:p w14:paraId="6ED569CB">
            <w:pPr>
              <w:rPr>
                <w:rFonts w:hint="default" w:eastAsiaTheme="minorEastAsia"/>
                <w:bCs/>
                <w:color w:val="000000" w:themeColor="text1"/>
                <w:szCs w:val="21"/>
                <w:lang w:val="en-US" w:eastAsia="zh-CN"/>
                <w14:textFill>
                  <w14:solidFill>
                    <w14:schemeClr w14:val="tx1"/>
                  </w14:solidFill>
                </w14:textFill>
              </w:rPr>
            </w:pPr>
            <w:r>
              <w:rPr>
                <w:rFonts w:hint="eastAsia"/>
                <w:bCs/>
                <w:color w:val="000000" w:themeColor="text1"/>
                <w:szCs w:val="21"/>
                <w14:textFill>
                  <w14:solidFill>
                    <w14:schemeClr w14:val="tx1"/>
                  </w14:solidFill>
                </w14:textFill>
              </w:rPr>
              <w:t>值班室分机</w:t>
            </w:r>
            <w:r>
              <w:rPr>
                <w:rFonts w:hint="eastAsia"/>
                <w:bCs/>
                <w:color w:val="000000" w:themeColor="text1"/>
                <w:szCs w:val="21"/>
                <w:lang w:val="en-US" w:eastAsia="zh-CN"/>
                <w14:textFill>
                  <w14:solidFill>
                    <w14:schemeClr w14:val="tx1"/>
                  </w14:solidFill>
                </w14:textFill>
              </w:rPr>
              <w:t>4台</w:t>
            </w:r>
          </w:p>
        </w:tc>
        <w:tc>
          <w:tcPr>
            <w:tcW w:w="501" w:type="pct"/>
            <w:vAlign w:val="center"/>
          </w:tcPr>
          <w:p w14:paraId="326B7FB7">
            <w:pPr>
              <w:pStyle w:val="6"/>
              <w:ind w:firstLine="0" w:firstLineChars="0"/>
              <w:rPr>
                <w:szCs w:val="21"/>
              </w:rPr>
            </w:pPr>
          </w:p>
        </w:tc>
      </w:tr>
      <w:tr w14:paraId="1018DA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560394F">
            <w:pPr>
              <w:jc w:val="center"/>
              <w:rPr>
                <w:rFonts w:hint="default" w:ascii="宋体" w:hAnsi="宋体" w:eastAsiaTheme="minorEastAsia"/>
                <w:szCs w:val="21"/>
                <w:lang w:val="en-US" w:eastAsia="zh-CN"/>
              </w:rPr>
            </w:pPr>
            <w:r>
              <w:rPr>
                <w:rFonts w:hint="eastAsia" w:ascii="宋体" w:hAnsi="宋体"/>
                <w:szCs w:val="21"/>
                <w:lang w:val="en-US" w:eastAsia="zh-CN"/>
              </w:rPr>
              <w:t>2.1</w:t>
            </w:r>
          </w:p>
        </w:tc>
        <w:tc>
          <w:tcPr>
            <w:tcW w:w="4033" w:type="pct"/>
            <w:vAlign w:val="center"/>
          </w:tcPr>
          <w:p w14:paraId="2E655B76">
            <w:pPr>
              <w:rPr>
                <w:bCs/>
                <w:color w:val="000000"/>
                <w:szCs w:val="21"/>
              </w:rPr>
            </w:pPr>
            <w:r>
              <w:rPr>
                <w:rFonts w:hint="eastAsia"/>
                <w:bCs/>
                <w:color w:val="000000"/>
                <w:szCs w:val="21"/>
              </w:rPr>
              <w:t>采用</w:t>
            </w:r>
            <w:r>
              <w:rPr>
                <w:rFonts w:hint="eastAsia"/>
                <w:bCs/>
                <w:color w:val="000000"/>
                <w:szCs w:val="21"/>
                <w:lang w:val="en-US" w:eastAsia="zh-CN"/>
              </w:rPr>
              <w:t>≥</w:t>
            </w:r>
            <w:r>
              <w:rPr>
                <w:rFonts w:hint="eastAsia"/>
                <w:bCs/>
                <w:color w:val="000000"/>
                <w:szCs w:val="21"/>
              </w:rPr>
              <w:t>10英寸触摸显示屏，含摄像头</w:t>
            </w:r>
          </w:p>
        </w:tc>
        <w:tc>
          <w:tcPr>
            <w:tcW w:w="501" w:type="pct"/>
          </w:tcPr>
          <w:p w14:paraId="385B7F4B">
            <w:pPr>
              <w:jc w:val="center"/>
              <w:rPr>
                <w:b/>
              </w:rPr>
            </w:pPr>
          </w:p>
        </w:tc>
      </w:tr>
      <w:tr w14:paraId="699E8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F0E311D">
            <w:pPr>
              <w:jc w:val="center"/>
              <w:rPr>
                <w:rFonts w:hint="default" w:ascii="宋体" w:hAnsi="宋体" w:eastAsiaTheme="minorEastAsia"/>
                <w:szCs w:val="21"/>
                <w:lang w:val="en-US" w:eastAsia="zh-CN"/>
              </w:rPr>
            </w:pPr>
            <w:r>
              <w:rPr>
                <w:rFonts w:hint="eastAsia" w:ascii="宋体" w:hAnsi="宋体"/>
                <w:szCs w:val="21"/>
                <w:lang w:val="en-US" w:eastAsia="zh-CN"/>
              </w:rPr>
              <w:t>2.2</w:t>
            </w:r>
          </w:p>
        </w:tc>
        <w:tc>
          <w:tcPr>
            <w:tcW w:w="4033" w:type="pct"/>
            <w:vAlign w:val="center"/>
          </w:tcPr>
          <w:p w14:paraId="2249D8A1">
            <w:pPr>
              <w:rPr>
                <w:bCs/>
                <w:color w:val="000000"/>
                <w:szCs w:val="21"/>
              </w:rPr>
            </w:pPr>
            <w:r>
              <w:rPr>
                <w:rFonts w:hint="eastAsia"/>
                <w:bCs/>
                <w:color w:val="000000"/>
                <w:szCs w:val="21"/>
              </w:rPr>
              <w:t>支持1080P高清视频，壁挂式安装</w:t>
            </w:r>
          </w:p>
        </w:tc>
        <w:tc>
          <w:tcPr>
            <w:tcW w:w="501" w:type="pct"/>
          </w:tcPr>
          <w:p w14:paraId="55F9E805">
            <w:pPr>
              <w:jc w:val="center"/>
              <w:rPr>
                <w:b/>
              </w:rPr>
            </w:pPr>
          </w:p>
        </w:tc>
      </w:tr>
      <w:tr w14:paraId="4F101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95CD905">
            <w:pPr>
              <w:jc w:val="center"/>
              <w:rPr>
                <w:rFonts w:hint="default" w:ascii="宋体" w:hAnsi="宋体" w:eastAsiaTheme="minorEastAsia"/>
                <w:szCs w:val="21"/>
                <w:lang w:val="en-US" w:eastAsia="zh-CN"/>
              </w:rPr>
            </w:pPr>
            <w:r>
              <w:rPr>
                <w:rFonts w:hint="eastAsia" w:ascii="宋体" w:hAnsi="宋体"/>
                <w:szCs w:val="21"/>
                <w:lang w:val="en-US" w:eastAsia="zh-CN"/>
              </w:rPr>
              <w:t>2.3</w:t>
            </w:r>
          </w:p>
        </w:tc>
        <w:tc>
          <w:tcPr>
            <w:tcW w:w="4033" w:type="pct"/>
            <w:vAlign w:val="center"/>
          </w:tcPr>
          <w:p w14:paraId="0D8D6709">
            <w:pPr>
              <w:rPr>
                <w:bCs/>
                <w:color w:val="000000"/>
                <w:szCs w:val="21"/>
              </w:rPr>
            </w:pPr>
            <w:r>
              <w:rPr>
                <w:rFonts w:hint="eastAsia"/>
                <w:bCs/>
                <w:color w:val="000000"/>
                <w:szCs w:val="21"/>
                <w:lang w:val="en-US" w:eastAsia="zh-CN"/>
              </w:rPr>
              <w:t>必须与医院现有新生儿重症监护呼叫系统无缝连接</w:t>
            </w:r>
          </w:p>
        </w:tc>
        <w:tc>
          <w:tcPr>
            <w:tcW w:w="501" w:type="pct"/>
          </w:tcPr>
          <w:p w14:paraId="5C06BBD2">
            <w:pPr>
              <w:jc w:val="center"/>
              <w:rPr>
                <w:b/>
              </w:rPr>
            </w:pPr>
          </w:p>
        </w:tc>
      </w:tr>
      <w:tr w14:paraId="66A271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A95370A">
            <w:pPr>
              <w:jc w:val="center"/>
              <w:rPr>
                <w:rFonts w:hint="default" w:ascii="宋体" w:hAnsi="宋体" w:eastAsiaTheme="minorEastAsia"/>
                <w:szCs w:val="21"/>
                <w:lang w:val="en-US" w:eastAsia="zh-CN"/>
              </w:rPr>
            </w:pPr>
            <w:r>
              <w:rPr>
                <w:rFonts w:hint="eastAsia" w:ascii="宋体" w:hAnsi="宋体"/>
                <w:szCs w:val="21"/>
                <w:lang w:val="en-US" w:eastAsia="zh-CN"/>
              </w:rPr>
              <w:t>2.4</w:t>
            </w:r>
          </w:p>
        </w:tc>
        <w:tc>
          <w:tcPr>
            <w:tcW w:w="4033" w:type="pct"/>
            <w:vAlign w:val="center"/>
          </w:tcPr>
          <w:p w14:paraId="26ACF96D">
            <w:pPr>
              <w:rPr>
                <w:bCs/>
                <w:color w:val="000000"/>
                <w:szCs w:val="21"/>
              </w:rPr>
            </w:pPr>
            <w:r>
              <w:rPr>
                <w:rFonts w:hint="eastAsia"/>
                <w:bCs/>
                <w:color w:val="000000"/>
                <w:szCs w:val="21"/>
                <w:lang w:val="en-US" w:eastAsia="zh-CN"/>
              </w:rPr>
              <w:t>以上设备需根据甲方要求在相应位置完成安装并包含所有接入现有呼叫系统布线及安装所需的辅材及人工费用，网线、电源线缆、PVC线槽、床头屏明装盒等。</w:t>
            </w:r>
          </w:p>
        </w:tc>
        <w:tc>
          <w:tcPr>
            <w:tcW w:w="501" w:type="pct"/>
          </w:tcPr>
          <w:p w14:paraId="45FAA2D7">
            <w:pPr>
              <w:jc w:val="center"/>
              <w:rPr>
                <w:b/>
              </w:rPr>
            </w:pPr>
          </w:p>
        </w:tc>
      </w:tr>
      <w:tr w14:paraId="6E26B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95D1403">
            <w:pPr>
              <w:jc w:val="center"/>
              <w:rPr>
                <w:rFonts w:hint="default" w:ascii="宋体" w:hAnsi="宋体" w:eastAsiaTheme="minorEastAsia"/>
                <w:szCs w:val="21"/>
                <w:lang w:val="en-US" w:eastAsia="zh-CN"/>
              </w:rPr>
            </w:pPr>
          </w:p>
        </w:tc>
        <w:tc>
          <w:tcPr>
            <w:tcW w:w="4033" w:type="pct"/>
            <w:vAlign w:val="center"/>
          </w:tcPr>
          <w:p w14:paraId="5835E212">
            <w:pPr>
              <w:rPr>
                <w:bCs/>
                <w:color w:val="000000"/>
                <w:szCs w:val="21"/>
              </w:rPr>
            </w:pPr>
          </w:p>
        </w:tc>
        <w:tc>
          <w:tcPr>
            <w:tcW w:w="501" w:type="pct"/>
          </w:tcPr>
          <w:p w14:paraId="1C4F5721">
            <w:pPr>
              <w:jc w:val="center"/>
              <w:rPr>
                <w:b/>
              </w:rPr>
            </w:pPr>
          </w:p>
        </w:tc>
      </w:tr>
      <w:tr w14:paraId="71FDB6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7ADB6A6C">
            <w:pPr>
              <w:jc w:val="center"/>
              <w:rPr>
                <w:rFonts w:hint="eastAsia" w:ascii="宋体" w:hAnsi="宋体" w:eastAsiaTheme="minorEastAsia"/>
                <w:szCs w:val="21"/>
                <w:lang w:val="en-US" w:eastAsia="zh-CN"/>
              </w:rPr>
            </w:pPr>
            <w:r>
              <w:rPr>
                <w:rFonts w:hint="eastAsia" w:ascii="宋体" w:hAnsi="宋体"/>
                <w:szCs w:val="21"/>
                <w:lang w:val="en-US" w:eastAsia="zh-CN"/>
              </w:rPr>
              <w:t>3</w:t>
            </w:r>
          </w:p>
        </w:tc>
        <w:tc>
          <w:tcPr>
            <w:tcW w:w="4033" w:type="pct"/>
            <w:vAlign w:val="center"/>
          </w:tcPr>
          <w:p w14:paraId="492634C2">
            <w:pPr>
              <w:rPr>
                <w:rFonts w:hint="default" w:eastAsiaTheme="minorEastAsia"/>
                <w:bCs/>
                <w:color w:val="000000"/>
                <w:szCs w:val="21"/>
                <w:lang w:val="en-US" w:eastAsia="zh-CN"/>
              </w:rPr>
            </w:pPr>
            <w:r>
              <w:rPr>
                <w:rFonts w:hint="eastAsia"/>
                <w:bCs/>
                <w:color w:val="000000"/>
                <w:szCs w:val="21"/>
              </w:rPr>
              <w:t>床头屏（含呼叫手柄）来邦科技NN-A07D+W</w:t>
            </w:r>
            <w:r>
              <w:rPr>
                <w:rFonts w:hint="eastAsia"/>
                <w:bCs/>
                <w:color w:val="000000"/>
                <w:szCs w:val="21"/>
                <w:lang w:val="en-US" w:eastAsia="zh-CN"/>
              </w:rPr>
              <w:t xml:space="preserve">    14台</w:t>
            </w:r>
          </w:p>
        </w:tc>
        <w:tc>
          <w:tcPr>
            <w:tcW w:w="501" w:type="pct"/>
          </w:tcPr>
          <w:p w14:paraId="1492C888">
            <w:pPr>
              <w:jc w:val="center"/>
              <w:rPr>
                <w:b/>
              </w:rPr>
            </w:pPr>
          </w:p>
        </w:tc>
      </w:tr>
      <w:tr w14:paraId="33CB29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9827F9C">
            <w:pPr>
              <w:jc w:val="center"/>
              <w:rPr>
                <w:rFonts w:hint="default" w:ascii="宋体" w:hAnsi="宋体" w:eastAsiaTheme="minorEastAsia"/>
                <w:szCs w:val="21"/>
                <w:lang w:val="en-US" w:eastAsia="zh-CN"/>
              </w:rPr>
            </w:pPr>
            <w:r>
              <w:rPr>
                <w:rFonts w:hint="eastAsia" w:ascii="宋体" w:hAnsi="宋体"/>
                <w:szCs w:val="21"/>
                <w:lang w:val="en-US" w:eastAsia="zh-CN"/>
              </w:rPr>
              <w:t>3.1</w:t>
            </w:r>
          </w:p>
        </w:tc>
        <w:tc>
          <w:tcPr>
            <w:tcW w:w="4033" w:type="pct"/>
            <w:vAlign w:val="center"/>
          </w:tcPr>
          <w:p w14:paraId="42E80A23">
            <w:pPr>
              <w:rPr>
                <w:rFonts w:hint="default" w:eastAsiaTheme="minorEastAsia"/>
                <w:bCs/>
                <w:color w:val="000000"/>
                <w:szCs w:val="21"/>
                <w:lang w:val="en-US" w:eastAsia="zh-CN"/>
              </w:rPr>
            </w:pPr>
            <w:r>
              <w:rPr>
                <w:rFonts w:hint="eastAsia"/>
                <w:b/>
                <w:bCs w:val="0"/>
                <w:color w:val="000000"/>
                <w:szCs w:val="21"/>
                <w:lang w:val="en-US" w:eastAsia="zh-CN"/>
              </w:rPr>
              <w:t>14台床头屏设备主体由业主提供</w:t>
            </w:r>
          </w:p>
        </w:tc>
        <w:tc>
          <w:tcPr>
            <w:tcW w:w="501" w:type="pct"/>
          </w:tcPr>
          <w:p w14:paraId="73796AFB">
            <w:pPr>
              <w:jc w:val="center"/>
              <w:rPr>
                <w:b/>
              </w:rPr>
            </w:pPr>
          </w:p>
        </w:tc>
      </w:tr>
      <w:tr w14:paraId="028E0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1E7A543">
            <w:pPr>
              <w:jc w:val="center"/>
              <w:rPr>
                <w:rFonts w:hint="default" w:ascii="宋体" w:hAnsi="宋体" w:eastAsiaTheme="minorEastAsia"/>
                <w:szCs w:val="21"/>
                <w:lang w:val="en-US" w:eastAsia="zh-CN"/>
              </w:rPr>
            </w:pPr>
            <w:r>
              <w:rPr>
                <w:rFonts w:hint="eastAsia" w:ascii="宋体" w:hAnsi="宋体"/>
                <w:szCs w:val="21"/>
                <w:lang w:val="en-US" w:eastAsia="zh-CN"/>
              </w:rPr>
              <w:t>3.2</w:t>
            </w:r>
          </w:p>
        </w:tc>
        <w:tc>
          <w:tcPr>
            <w:tcW w:w="4033" w:type="pct"/>
            <w:vAlign w:val="center"/>
          </w:tcPr>
          <w:p w14:paraId="0C82E5C2">
            <w:pPr>
              <w:rPr>
                <w:bCs/>
                <w:color w:val="000000"/>
                <w:szCs w:val="21"/>
              </w:rPr>
            </w:pPr>
            <w:r>
              <w:rPr>
                <w:rFonts w:hint="eastAsia"/>
                <w:bCs/>
                <w:color w:val="000000"/>
                <w:szCs w:val="21"/>
                <w:lang w:val="en-US" w:eastAsia="zh-CN"/>
              </w:rPr>
              <w:t>以上设备需根据甲方要求在相应位置完成安装并包含所有接入现有呼叫系统布线及安装所需的辅材及人工费用，网线、电源线缆、PVC线槽、床头屏明装盒等。</w:t>
            </w:r>
          </w:p>
        </w:tc>
        <w:tc>
          <w:tcPr>
            <w:tcW w:w="501" w:type="pct"/>
          </w:tcPr>
          <w:p w14:paraId="46F5B427">
            <w:pPr>
              <w:jc w:val="center"/>
              <w:rPr>
                <w:b/>
              </w:rPr>
            </w:pPr>
          </w:p>
        </w:tc>
      </w:tr>
      <w:tr w14:paraId="0ED28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20AD2E3">
            <w:pPr>
              <w:jc w:val="center"/>
              <w:rPr>
                <w:rFonts w:hint="eastAsia" w:ascii="宋体" w:hAnsi="宋体" w:eastAsiaTheme="minorEastAsia"/>
                <w:szCs w:val="21"/>
                <w:lang w:val="en-US" w:eastAsia="zh-CN"/>
              </w:rPr>
            </w:pPr>
            <w:r>
              <w:rPr>
                <w:rFonts w:hint="eastAsia" w:ascii="宋体" w:hAnsi="宋体"/>
                <w:szCs w:val="21"/>
                <w:lang w:val="en-US" w:eastAsia="zh-CN"/>
              </w:rPr>
              <w:t>4</w:t>
            </w:r>
          </w:p>
        </w:tc>
        <w:tc>
          <w:tcPr>
            <w:tcW w:w="4033" w:type="pct"/>
            <w:vAlign w:val="center"/>
          </w:tcPr>
          <w:p w14:paraId="426E3CF7">
            <w:pPr>
              <w:jc w:val="left"/>
              <w:rPr>
                <w:rFonts w:hint="default" w:eastAsiaTheme="minorEastAsia"/>
                <w:bCs/>
                <w:color w:val="000000"/>
                <w:szCs w:val="21"/>
                <w:lang w:val="en-US" w:eastAsia="zh-CN"/>
              </w:rPr>
            </w:pPr>
            <w:r>
              <w:rPr>
                <w:rFonts w:hint="eastAsia"/>
                <w:bCs/>
                <w:color w:val="000000"/>
                <w:szCs w:val="21"/>
              </w:rPr>
              <w:t>门灯</w:t>
            </w:r>
            <w:r>
              <w:rPr>
                <w:rFonts w:hint="eastAsia"/>
                <w:bCs/>
                <w:color w:val="000000"/>
                <w:szCs w:val="21"/>
                <w:lang w:val="en-US" w:eastAsia="zh-CN"/>
              </w:rPr>
              <w:t xml:space="preserve">    14套</w:t>
            </w:r>
          </w:p>
        </w:tc>
        <w:tc>
          <w:tcPr>
            <w:tcW w:w="501" w:type="pct"/>
          </w:tcPr>
          <w:p w14:paraId="41FF9504">
            <w:pPr>
              <w:rPr>
                <w:szCs w:val="21"/>
              </w:rPr>
            </w:pPr>
          </w:p>
        </w:tc>
      </w:tr>
      <w:tr w14:paraId="5CC0DF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3D77E03">
            <w:pPr>
              <w:jc w:val="center"/>
              <w:rPr>
                <w:rFonts w:hint="default" w:ascii="宋体" w:hAnsi="宋体" w:eastAsiaTheme="minorEastAsia"/>
                <w:szCs w:val="21"/>
                <w:lang w:val="en-US" w:eastAsia="zh-CN"/>
              </w:rPr>
            </w:pPr>
            <w:r>
              <w:rPr>
                <w:rFonts w:hint="eastAsia" w:ascii="宋体" w:hAnsi="宋体"/>
                <w:szCs w:val="21"/>
                <w:lang w:val="en-US" w:eastAsia="zh-CN"/>
              </w:rPr>
              <w:t>4.1</w:t>
            </w:r>
          </w:p>
        </w:tc>
        <w:tc>
          <w:tcPr>
            <w:tcW w:w="4033" w:type="pct"/>
            <w:vAlign w:val="center"/>
          </w:tcPr>
          <w:p w14:paraId="2066B23D">
            <w:pPr>
              <w:jc w:val="left"/>
              <w:rPr>
                <w:rFonts w:hint="default"/>
                <w:bCs/>
                <w:color w:val="000000"/>
                <w:szCs w:val="21"/>
                <w:lang w:val="en-US"/>
              </w:rPr>
            </w:pPr>
            <w:r>
              <w:rPr>
                <w:rFonts w:hint="eastAsia"/>
                <w:b/>
                <w:bCs w:val="0"/>
                <w:color w:val="000000"/>
                <w:szCs w:val="21"/>
                <w:lang w:val="en-US" w:eastAsia="zh-CN"/>
              </w:rPr>
              <w:t>14套门灯主体由业主提供</w:t>
            </w:r>
          </w:p>
        </w:tc>
        <w:tc>
          <w:tcPr>
            <w:tcW w:w="501" w:type="pct"/>
          </w:tcPr>
          <w:p w14:paraId="15858E66">
            <w:pPr>
              <w:rPr>
                <w:szCs w:val="21"/>
              </w:rPr>
            </w:pPr>
          </w:p>
        </w:tc>
      </w:tr>
      <w:tr w14:paraId="13CD6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7954F1E8">
            <w:pPr>
              <w:jc w:val="center"/>
              <w:rPr>
                <w:rFonts w:hint="default" w:ascii="宋体" w:hAnsi="宋体"/>
                <w:szCs w:val="21"/>
                <w:lang w:val="en-US" w:eastAsia="zh-CN"/>
              </w:rPr>
            </w:pPr>
            <w:r>
              <w:rPr>
                <w:rFonts w:hint="eastAsia" w:ascii="宋体" w:hAnsi="宋体"/>
                <w:szCs w:val="21"/>
                <w:lang w:val="en-US" w:eastAsia="zh-CN"/>
              </w:rPr>
              <w:t>4.2</w:t>
            </w:r>
          </w:p>
        </w:tc>
        <w:tc>
          <w:tcPr>
            <w:tcW w:w="4033" w:type="pct"/>
            <w:vAlign w:val="center"/>
          </w:tcPr>
          <w:p w14:paraId="01E68FDF">
            <w:pPr>
              <w:rPr>
                <w:bCs/>
                <w:color w:val="000000"/>
                <w:szCs w:val="21"/>
              </w:rPr>
            </w:pPr>
            <w:r>
              <w:rPr>
                <w:rFonts w:hint="eastAsia"/>
                <w:bCs/>
                <w:color w:val="000000"/>
                <w:szCs w:val="21"/>
                <w:lang w:val="en-US" w:eastAsia="zh-CN"/>
              </w:rPr>
              <w:t>以上设备需根据甲方要求在相应位置完成安装并包含所有接入现有呼叫系统布线及安装所需的辅材及人工费用，网线、电源线缆、PVC线槽、床头屏明装盒等。</w:t>
            </w:r>
          </w:p>
        </w:tc>
        <w:tc>
          <w:tcPr>
            <w:tcW w:w="501" w:type="pct"/>
          </w:tcPr>
          <w:p w14:paraId="7FF35E77">
            <w:pPr>
              <w:rPr>
                <w:szCs w:val="21"/>
              </w:rPr>
            </w:pPr>
          </w:p>
        </w:tc>
      </w:tr>
      <w:tr w14:paraId="260B81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10AA5DA">
            <w:pPr>
              <w:jc w:val="center"/>
              <w:rPr>
                <w:rFonts w:hint="eastAsia" w:ascii="宋体" w:hAnsi="宋体" w:eastAsiaTheme="minorEastAsia"/>
                <w:b/>
                <w:bCs/>
                <w:szCs w:val="21"/>
                <w:lang w:eastAsia="zh-CN"/>
              </w:rPr>
            </w:pPr>
            <w:r>
              <w:rPr>
                <w:rFonts w:hint="eastAsia" w:ascii="宋体" w:hAnsi="宋体"/>
                <w:b/>
                <w:bCs/>
                <w:szCs w:val="21"/>
                <w:lang w:val="en-US" w:eastAsia="zh-CN"/>
              </w:rPr>
              <w:t>二</w:t>
            </w:r>
          </w:p>
        </w:tc>
        <w:tc>
          <w:tcPr>
            <w:tcW w:w="4033" w:type="pct"/>
            <w:vAlign w:val="center"/>
          </w:tcPr>
          <w:p w14:paraId="3EBDF957">
            <w:pPr>
              <w:rPr>
                <w:b/>
                <w:bCs/>
                <w:color w:val="000000"/>
                <w:szCs w:val="21"/>
              </w:rPr>
            </w:pPr>
            <w:r>
              <w:rPr>
                <w:rFonts w:hint="eastAsia"/>
                <w:b/>
                <w:bCs/>
                <w:color w:val="000000"/>
                <w:szCs w:val="21"/>
                <w:lang w:val="en-US" w:eastAsia="zh-CN"/>
              </w:rPr>
              <w:t>辅材要求</w:t>
            </w:r>
            <w:r>
              <w:rPr>
                <w:rFonts w:hint="eastAsia"/>
                <w:b/>
                <w:bCs/>
                <w:color w:val="000000"/>
                <w:szCs w:val="21"/>
              </w:rPr>
              <w:t>：</w:t>
            </w:r>
          </w:p>
        </w:tc>
        <w:tc>
          <w:tcPr>
            <w:tcW w:w="501" w:type="pct"/>
          </w:tcPr>
          <w:p w14:paraId="27FB78B2">
            <w:pPr>
              <w:pStyle w:val="6"/>
              <w:ind w:firstLine="0" w:firstLineChars="0"/>
              <w:rPr>
                <w:szCs w:val="21"/>
              </w:rPr>
            </w:pPr>
          </w:p>
        </w:tc>
      </w:tr>
      <w:tr w14:paraId="4B413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55AFCB37">
            <w:pPr>
              <w:jc w:val="center"/>
              <w:rPr>
                <w:rFonts w:hint="default" w:ascii="宋体" w:hAnsi="宋体" w:eastAsiaTheme="minorEastAsia"/>
                <w:b w:val="0"/>
                <w:bCs w:val="0"/>
                <w:szCs w:val="21"/>
                <w:lang w:val="en-US" w:eastAsia="zh-CN"/>
              </w:rPr>
            </w:pPr>
            <w:r>
              <w:rPr>
                <w:rFonts w:hint="eastAsia" w:ascii="宋体" w:hAnsi="宋体"/>
                <w:b w:val="0"/>
                <w:bCs w:val="0"/>
                <w:szCs w:val="21"/>
                <w:lang w:val="en-US" w:eastAsia="zh-CN"/>
              </w:rPr>
              <w:t>1</w:t>
            </w:r>
          </w:p>
        </w:tc>
        <w:tc>
          <w:tcPr>
            <w:tcW w:w="4033" w:type="pct"/>
            <w:vAlign w:val="center"/>
          </w:tcPr>
          <w:p w14:paraId="16CB9239">
            <w:pPr>
              <w:rPr>
                <w:rFonts w:hint="default" w:eastAsiaTheme="minorEastAsia"/>
                <w:b w:val="0"/>
                <w:bCs w:val="0"/>
                <w:color w:val="000000"/>
                <w:szCs w:val="21"/>
                <w:lang w:val="en-US" w:eastAsia="zh-CN"/>
              </w:rPr>
            </w:pPr>
            <w:r>
              <w:rPr>
                <w:rFonts w:hint="eastAsia"/>
                <w:b w:val="0"/>
                <w:bCs w:val="0"/>
                <w:color w:val="000000"/>
                <w:szCs w:val="21"/>
                <w:lang w:val="en-US" w:eastAsia="zh-CN"/>
              </w:rPr>
              <w:t>网线1300米（具体数量根据业主要求的位置全部由投标单位提供，超出部分合同总价不作调整）</w:t>
            </w:r>
          </w:p>
        </w:tc>
        <w:tc>
          <w:tcPr>
            <w:tcW w:w="501" w:type="pct"/>
          </w:tcPr>
          <w:p w14:paraId="41E38BA8">
            <w:pPr>
              <w:pStyle w:val="6"/>
              <w:ind w:firstLine="0" w:firstLineChars="0"/>
              <w:rPr>
                <w:szCs w:val="21"/>
              </w:rPr>
            </w:pPr>
          </w:p>
        </w:tc>
      </w:tr>
      <w:tr w14:paraId="5ABE1C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4F9D2E5">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1.1</w:t>
            </w:r>
          </w:p>
        </w:tc>
        <w:tc>
          <w:tcPr>
            <w:tcW w:w="4033" w:type="pct"/>
            <w:vAlign w:val="center"/>
          </w:tcPr>
          <w:p w14:paraId="7681F701">
            <w:pP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六类非屏蔽线缆采用先进绞绕制程，符合ANSI/TIA568.2-DCat.6、ISO/IEC118012ndClassE特性标准并通过ETL单体测试。</w:t>
            </w:r>
          </w:p>
        </w:tc>
        <w:tc>
          <w:tcPr>
            <w:tcW w:w="501" w:type="pct"/>
          </w:tcPr>
          <w:p w14:paraId="66D2A31C">
            <w:pPr>
              <w:pStyle w:val="6"/>
              <w:ind w:firstLine="0" w:firstLineChars="0"/>
              <w:rPr>
                <w:szCs w:val="21"/>
              </w:rPr>
            </w:pPr>
          </w:p>
        </w:tc>
      </w:tr>
      <w:tr w14:paraId="069E88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8325330">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1.2</w:t>
            </w:r>
          </w:p>
        </w:tc>
        <w:tc>
          <w:tcPr>
            <w:tcW w:w="4033" w:type="pct"/>
            <w:vAlign w:val="center"/>
          </w:tcPr>
          <w:p w14:paraId="2E5C20E7">
            <w:pP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支持六类链路4点信道连接及3点永久链路连接并通过ETL测试。</w:t>
            </w:r>
          </w:p>
        </w:tc>
        <w:tc>
          <w:tcPr>
            <w:tcW w:w="501" w:type="pct"/>
          </w:tcPr>
          <w:p w14:paraId="66CA9DAC">
            <w:pPr>
              <w:pStyle w:val="6"/>
              <w:ind w:firstLine="0" w:firstLineChars="0"/>
              <w:rPr>
                <w:szCs w:val="21"/>
              </w:rPr>
            </w:pPr>
          </w:p>
        </w:tc>
      </w:tr>
      <w:tr w14:paraId="104E1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0C11795">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1.3</w:t>
            </w:r>
          </w:p>
        </w:tc>
        <w:tc>
          <w:tcPr>
            <w:tcW w:w="4033" w:type="pct"/>
            <w:vAlign w:val="center"/>
          </w:tcPr>
          <w:p w14:paraId="35F98B6A">
            <w:pPr>
              <w:jc w:val="left"/>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传输速率可支持100BASE-T,1G/2.5G/5GBase-T,1.2/2.4GbpsATM,PoE+,PoH及TSN工业以太网（Profinet、EtherCAT、CC-Link…）等网络传输标准。</w:t>
            </w:r>
          </w:p>
        </w:tc>
        <w:tc>
          <w:tcPr>
            <w:tcW w:w="501" w:type="pct"/>
          </w:tcPr>
          <w:p w14:paraId="67DC057F">
            <w:pPr>
              <w:pStyle w:val="6"/>
              <w:ind w:firstLine="0" w:firstLineChars="0"/>
              <w:rPr>
                <w:szCs w:val="21"/>
              </w:rPr>
            </w:pPr>
          </w:p>
        </w:tc>
      </w:tr>
      <w:tr w14:paraId="3880A5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6FB66BB">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1.4</w:t>
            </w:r>
          </w:p>
        </w:tc>
        <w:tc>
          <w:tcPr>
            <w:tcW w:w="4033" w:type="pct"/>
            <w:vAlign w:val="center"/>
          </w:tcPr>
          <w:p w14:paraId="040213D0">
            <w:pP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线缆中心采用十字隔离结构设计，预防线对变形有效降低串音的产生，传输带宽最高可达250MHz。</w:t>
            </w:r>
          </w:p>
        </w:tc>
        <w:tc>
          <w:tcPr>
            <w:tcW w:w="501" w:type="pct"/>
          </w:tcPr>
          <w:p w14:paraId="1FB4467D">
            <w:pPr>
              <w:pStyle w:val="6"/>
              <w:ind w:firstLine="0" w:firstLineChars="0"/>
              <w:rPr>
                <w:szCs w:val="21"/>
              </w:rPr>
            </w:pPr>
          </w:p>
        </w:tc>
      </w:tr>
      <w:tr w14:paraId="70C8AC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tcPr>
          <w:p w14:paraId="677ABB10">
            <w:pPr>
              <w:pStyle w:val="6"/>
              <w:ind w:firstLine="0" w:firstLineChars="0"/>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1.5</w:t>
            </w:r>
          </w:p>
        </w:tc>
        <w:tc>
          <w:tcPr>
            <w:tcW w:w="4033" w:type="pct"/>
            <w:vAlign w:val="center"/>
          </w:tcPr>
          <w:p w14:paraId="7D7406C5">
            <w:pP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线缆铜导体采用23AWG线规,保证带宽和信噪比有充分的余量。</w:t>
            </w:r>
          </w:p>
        </w:tc>
        <w:tc>
          <w:tcPr>
            <w:tcW w:w="501" w:type="pct"/>
          </w:tcPr>
          <w:p w14:paraId="717E1F0F">
            <w:pPr>
              <w:pStyle w:val="6"/>
              <w:ind w:firstLine="0" w:firstLineChars="0"/>
              <w:rPr>
                <w:szCs w:val="21"/>
              </w:rPr>
            </w:pPr>
          </w:p>
        </w:tc>
      </w:tr>
      <w:tr w14:paraId="299805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FE381DA">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1.6</w:t>
            </w:r>
          </w:p>
        </w:tc>
        <w:tc>
          <w:tcPr>
            <w:tcW w:w="4033" w:type="pct"/>
            <w:vAlign w:val="center"/>
          </w:tcPr>
          <w:p w14:paraId="6B78D56C">
            <w:pP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绝缘材质采用HDPE(高密度聚乙烯),护套材料为LSOH；符合IEC60332-1耐燃标准。</w:t>
            </w:r>
          </w:p>
        </w:tc>
        <w:tc>
          <w:tcPr>
            <w:tcW w:w="501" w:type="pct"/>
          </w:tcPr>
          <w:p w14:paraId="31BD980E">
            <w:pPr>
              <w:pStyle w:val="6"/>
              <w:ind w:firstLine="0" w:firstLineChars="0"/>
              <w:rPr>
                <w:szCs w:val="21"/>
              </w:rPr>
            </w:pPr>
          </w:p>
        </w:tc>
      </w:tr>
      <w:tr w14:paraId="3850D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1A00F53">
            <w:pPr>
              <w:jc w:val="center"/>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1.7</w:t>
            </w:r>
          </w:p>
        </w:tc>
        <w:tc>
          <w:tcPr>
            <w:tcW w:w="4033" w:type="pct"/>
            <w:vAlign w:val="center"/>
          </w:tcPr>
          <w:p w14:paraId="2290AFB4">
            <w:pP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需</w:t>
            </w:r>
            <w:r>
              <w:rPr>
                <w:rFonts w:hint="eastAsia" w:ascii="宋体" w:hAnsi="宋体" w:eastAsia="宋体" w:cs="宋体"/>
                <w:b w:val="0"/>
                <w:bCs w:val="0"/>
                <w:color w:val="000000"/>
                <w:szCs w:val="21"/>
              </w:rPr>
              <w:t>提供</w:t>
            </w:r>
            <w:r>
              <w:rPr>
                <w:rFonts w:hint="eastAsia" w:ascii="宋体" w:hAnsi="宋体" w:eastAsia="宋体" w:cs="宋体"/>
                <w:b w:val="0"/>
                <w:bCs w:val="0"/>
                <w:color w:val="000000"/>
                <w:szCs w:val="21"/>
                <w:lang w:val="en-US" w:eastAsia="zh-CN"/>
              </w:rPr>
              <w:t>至少</w:t>
            </w:r>
            <w:r>
              <w:rPr>
                <w:rFonts w:hint="eastAsia" w:ascii="宋体" w:hAnsi="宋体" w:eastAsia="宋体" w:cs="宋体"/>
                <w:b w:val="0"/>
                <w:bCs w:val="0"/>
                <w:color w:val="000000"/>
                <w:szCs w:val="21"/>
              </w:rPr>
              <w:t>五种外皮颜色满足</w:t>
            </w:r>
            <w:r>
              <w:rPr>
                <w:rFonts w:hint="eastAsia" w:ascii="宋体" w:hAnsi="宋体" w:eastAsia="宋体" w:cs="宋体"/>
                <w:b w:val="0"/>
                <w:bCs w:val="0"/>
                <w:color w:val="000000"/>
                <w:szCs w:val="21"/>
                <w:lang w:val="en-US" w:eastAsia="zh-CN"/>
              </w:rPr>
              <w:t>业主根据不同布网要求选择不同颜色</w:t>
            </w:r>
          </w:p>
        </w:tc>
        <w:tc>
          <w:tcPr>
            <w:tcW w:w="501" w:type="pct"/>
          </w:tcPr>
          <w:p w14:paraId="2DDA81AD">
            <w:pPr>
              <w:pStyle w:val="6"/>
              <w:ind w:firstLine="0" w:firstLineChars="0"/>
              <w:rPr>
                <w:szCs w:val="21"/>
              </w:rPr>
            </w:pPr>
          </w:p>
        </w:tc>
      </w:tr>
      <w:tr w14:paraId="77A559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1442885">
            <w:pPr>
              <w:jc w:val="center"/>
              <w:rPr>
                <w:rFonts w:hint="eastAsia" w:ascii="宋体" w:hAnsi="宋体" w:eastAsiaTheme="minorEastAsia"/>
                <w:szCs w:val="21"/>
                <w:lang w:eastAsia="zh-CN"/>
              </w:rPr>
            </w:pPr>
            <w:r>
              <w:rPr>
                <w:rFonts w:hint="eastAsia" w:ascii="宋体" w:hAnsi="宋体"/>
                <w:szCs w:val="21"/>
                <w:lang w:val="en-US" w:eastAsia="zh-CN"/>
              </w:rPr>
              <w:t>2</w:t>
            </w:r>
          </w:p>
        </w:tc>
        <w:tc>
          <w:tcPr>
            <w:tcW w:w="4033" w:type="pct"/>
            <w:vAlign w:val="center"/>
          </w:tcPr>
          <w:p w14:paraId="1E9740C9">
            <w:pPr>
              <w:rPr>
                <w:bCs/>
                <w:color w:val="000000"/>
                <w:szCs w:val="21"/>
              </w:rPr>
            </w:pPr>
            <w:r>
              <w:rPr>
                <w:rFonts w:hint="eastAsia"/>
                <w:bCs/>
                <w:color w:val="000000"/>
                <w:szCs w:val="21"/>
              </w:rPr>
              <w:t>电源线缆</w:t>
            </w:r>
            <w:r>
              <w:rPr>
                <w:rFonts w:hint="eastAsia"/>
                <w:bCs/>
                <w:color w:val="000000"/>
                <w:szCs w:val="21"/>
                <w:lang w:val="en-US" w:eastAsia="zh-CN"/>
              </w:rPr>
              <w:t>250</w:t>
            </w:r>
            <w:r>
              <w:rPr>
                <w:rFonts w:hint="eastAsia"/>
                <w:b w:val="0"/>
                <w:bCs w:val="0"/>
                <w:color w:val="000000"/>
                <w:szCs w:val="21"/>
                <w:lang w:val="en-US" w:eastAsia="zh-CN"/>
              </w:rPr>
              <w:t>（具体数量根据业主要求的位置全部由投标单位提供，超出部分合同总价不作调整）</w:t>
            </w:r>
          </w:p>
        </w:tc>
        <w:tc>
          <w:tcPr>
            <w:tcW w:w="501" w:type="pct"/>
          </w:tcPr>
          <w:p w14:paraId="617DB738">
            <w:pPr>
              <w:pStyle w:val="6"/>
              <w:ind w:firstLine="0" w:firstLineChars="0"/>
              <w:rPr>
                <w:szCs w:val="21"/>
              </w:rPr>
            </w:pPr>
          </w:p>
        </w:tc>
      </w:tr>
      <w:tr w14:paraId="06F6F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577E76D0">
            <w:pPr>
              <w:jc w:val="center"/>
              <w:rPr>
                <w:rFonts w:hint="default" w:ascii="宋体" w:hAnsi="宋体" w:eastAsiaTheme="minorEastAsia"/>
                <w:szCs w:val="21"/>
                <w:lang w:val="en-US" w:eastAsia="zh-CN"/>
              </w:rPr>
            </w:pPr>
            <w:r>
              <w:rPr>
                <w:rFonts w:hint="eastAsia" w:ascii="宋体" w:hAnsi="宋体"/>
                <w:szCs w:val="21"/>
                <w:lang w:val="en-US" w:eastAsia="zh-CN"/>
              </w:rPr>
              <w:t>2.1</w:t>
            </w:r>
          </w:p>
        </w:tc>
        <w:tc>
          <w:tcPr>
            <w:tcW w:w="4033" w:type="pct"/>
            <w:vAlign w:val="center"/>
          </w:tcPr>
          <w:p w14:paraId="4601F051">
            <w:pPr>
              <w:rPr>
                <w:bCs/>
                <w:color w:val="000000"/>
                <w:szCs w:val="21"/>
              </w:rPr>
            </w:pPr>
            <w:r>
              <w:rPr>
                <w:rFonts w:hint="eastAsia"/>
                <w:bCs/>
                <w:color w:val="000000"/>
                <w:szCs w:val="21"/>
              </w:rPr>
              <w:t>WDZ-RYY-3x1.0</w:t>
            </w:r>
          </w:p>
        </w:tc>
        <w:tc>
          <w:tcPr>
            <w:tcW w:w="501" w:type="pct"/>
          </w:tcPr>
          <w:p w14:paraId="10E97B1B">
            <w:pPr>
              <w:pStyle w:val="6"/>
              <w:ind w:firstLine="0" w:firstLineChars="0"/>
              <w:rPr>
                <w:szCs w:val="21"/>
              </w:rPr>
            </w:pPr>
          </w:p>
        </w:tc>
      </w:tr>
      <w:tr w14:paraId="426C86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4E8DB0D">
            <w:pPr>
              <w:jc w:val="center"/>
              <w:rPr>
                <w:rFonts w:hint="default" w:ascii="宋体" w:hAnsi="宋体"/>
                <w:szCs w:val="21"/>
                <w:lang w:val="en-US" w:eastAsia="zh-CN"/>
              </w:rPr>
            </w:pPr>
            <w:r>
              <w:rPr>
                <w:rFonts w:hint="eastAsia" w:ascii="宋体" w:hAnsi="宋体"/>
                <w:szCs w:val="21"/>
                <w:lang w:val="en-US" w:eastAsia="zh-CN"/>
              </w:rPr>
              <w:t>3</w:t>
            </w:r>
          </w:p>
        </w:tc>
        <w:tc>
          <w:tcPr>
            <w:tcW w:w="4033" w:type="pct"/>
            <w:vAlign w:val="center"/>
          </w:tcPr>
          <w:p w14:paraId="70CFEF62">
            <w:pPr>
              <w:rPr>
                <w:rFonts w:hint="eastAsia"/>
                <w:bCs/>
                <w:color w:val="000000"/>
                <w:szCs w:val="21"/>
              </w:rPr>
            </w:pPr>
            <w:r>
              <w:rPr>
                <w:rFonts w:hint="eastAsia"/>
                <w:bCs/>
                <w:color w:val="000000"/>
                <w:szCs w:val="21"/>
              </w:rPr>
              <w:t>PVC线槽</w:t>
            </w:r>
            <w:r>
              <w:rPr>
                <w:rFonts w:hint="eastAsia"/>
                <w:b w:val="0"/>
                <w:bCs w:val="0"/>
                <w:color w:val="000000"/>
                <w:szCs w:val="21"/>
                <w:lang w:val="en-US" w:eastAsia="zh-CN"/>
              </w:rPr>
              <w:t>（具体数量根据业主要求的位置全部由投标单位提供）</w:t>
            </w:r>
          </w:p>
        </w:tc>
        <w:tc>
          <w:tcPr>
            <w:tcW w:w="501" w:type="pct"/>
          </w:tcPr>
          <w:p w14:paraId="080737C1">
            <w:pPr>
              <w:pStyle w:val="6"/>
              <w:ind w:firstLine="0" w:firstLineChars="0"/>
              <w:rPr>
                <w:szCs w:val="21"/>
              </w:rPr>
            </w:pPr>
          </w:p>
        </w:tc>
      </w:tr>
      <w:tr w14:paraId="4E79D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7F96989">
            <w:pPr>
              <w:jc w:val="center"/>
              <w:rPr>
                <w:rFonts w:hint="default" w:ascii="宋体" w:hAnsi="宋体"/>
                <w:szCs w:val="21"/>
                <w:lang w:val="en-US" w:eastAsia="zh-CN"/>
              </w:rPr>
            </w:pPr>
            <w:r>
              <w:rPr>
                <w:rFonts w:hint="eastAsia" w:ascii="宋体" w:hAnsi="宋体"/>
                <w:szCs w:val="21"/>
                <w:lang w:val="en-US" w:eastAsia="zh-CN"/>
              </w:rPr>
              <w:t>3.1</w:t>
            </w:r>
          </w:p>
        </w:tc>
        <w:tc>
          <w:tcPr>
            <w:tcW w:w="4033" w:type="pct"/>
            <w:vAlign w:val="center"/>
          </w:tcPr>
          <w:p w14:paraId="7EFF1A2F">
            <w:pPr>
              <w:rPr>
                <w:rFonts w:hint="eastAsia"/>
                <w:bCs/>
                <w:color w:val="000000"/>
                <w:szCs w:val="21"/>
              </w:rPr>
            </w:pPr>
            <w:r>
              <w:rPr>
                <w:rFonts w:hint="eastAsia"/>
                <w:bCs/>
                <w:color w:val="000000"/>
                <w:szCs w:val="21"/>
              </w:rPr>
              <w:t>防火阻燃</w:t>
            </w:r>
          </w:p>
        </w:tc>
        <w:tc>
          <w:tcPr>
            <w:tcW w:w="501" w:type="pct"/>
          </w:tcPr>
          <w:p w14:paraId="669A28E4">
            <w:pPr>
              <w:pStyle w:val="6"/>
              <w:ind w:firstLine="0" w:firstLineChars="0"/>
              <w:rPr>
                <w:szCs w:val="21"/>
              </w:rPr>
            </w:pPr>
          </w:p>
        </w:tc>
      </w:tr>
      <w:tr w14:paraId="15625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1C67DCC">
            <w:pPr>
              <w:jc w:val="center"/>
              <w:rPr>
                <w:rFonts w:hint="default" w:ascii="宋体" w:hAnsi="宋体"/>
                <w:szCs w:val="21"/>
                <w:lang w:val="en-US" w:eastAsia="zh-CN"/>
              </w:rPr>
            </w:pPr>
            <w:r>
              <w:rPr>
                <w:rFonts w:hint="eastAsia" w:ascii="宋体" w:hAnsi="宋体"/>
                <w:szCs w:val="21"/>
                <w:lang w:val="en-US" w:eastAsia="zh-CN"/>
              </w:rPr>
              <w:t>4</w:t>
            </w:r>
          </w:p>
        </w:tc>
        <w:tc>
          <w:tcPr>
            <w:tcW w:w="4033" w:type="pct"/>
            <w:vAlign w:val="center"/>
          </w:tcPr>
          <w:p w14:paraId="00C43BDB">
            <w:pPr>
              <w:rPr>
                <w:rFonts w:hint="default" w:eastAsiaTheme="minorEastAsia"/>
                <w:bCs/>
                <w:color w:val="000000"/>
                <w:szCs w:val="21"/>
                <w:lang w:val="en-US" w:eastAsia="zh-CN"/>
              </w:rPr>
            </w:pPr>
            <w:r>
              <w:rPr>
                <w:rFonts w:hint="eastAsia"/>
                <w:bCs/>
                <w:color w:val="000000"/>
                <w:szCs w:val="21"/>
              </w:rPr>
              <w:t>床头屏明装盒</w:t>
            </w:r>
            <w:r>
              <w:rPr>
                <w:rFonts w:hint="eastAsia"/>
                <w:bCs/>
                <w:color w:val="000000"/>
                <w:szCs w:val="21"/>
                <w:lang w:val="en-US" w:eastAsia="zh-CN"/>
              </w:rPr>
              <w:t xml:space="preserve"> 14个</w:t>
            </w:r>
          </w:p>
        </w:tc>
        <w:tc>
          <w:tcPr>
            <w:tcW w:w="501" w:type="pct"/>
          </w:tcPr>
          <w:p w14:paraId="5B777A4F">
            <w:pPr>
              <w:pStyle w:val="6"/>
              <w:ind w:firstLine="0" w:firstLineChars="0"/>
              <w:rPr>
                <w:szCs w:val="21"/>
              </w:rPr>
            </w:pPr>
          </w:p>
        </w:tc>
      </w:tr>
      <w:tr w14:paraId="1257EA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C7F205D">
            <w:pPr>
              <w:jc w:val="center"/>
              <w:rPr>
                <w:rFonts w:hint="default" w:ascii="宋体" w:hAnsi="宋体"/>
                <w:szCs w:val="21"/>
                <w:lang w:val="en-US" w:eastAsia="zh-CN"/>
              </w:rPr>
            </w:pPr>
            <w:r>
              <w:rPr>
                <w:rFonts w:hint="eastAsia" w:ascii="宋体" w:hAnsi="宋体"/>
                <w:szCs w:val="21"/>
                <w:lang w:val="en-US" w:eastAsia="zh-CN"/>
              </w:rPr>
              <w:t>5</w:t>
            </w:r>
          </w:p>
        </w:tc>
        <w:tc>
          <w:tcPr>
            <w:tcW w:w="4033" w:type="pct"/>
            <w:vAlign w:val="center"/>
          </w:tcPr>
          <w:p w14:paraId="67035171">
            <w:pPr>
              <w:rPr>
                <w:rFonts w:hint="default" w:eastAsiaTheme="minorEastAsia"/>
                <w:bCs/>
                <w:color w:val="000000"/>
                <w:szCs w:val="21"/>
                <w:lang w:val="en-US" w:eastAsia="zh-CN"/>
              </w:rPr>
            </w:pPr>
            <w:r>
              <w:rPr>
                <w:rFonts w:hint="eastAsia"/>
                <w:bCs/>
                <w:color w:val="000000"/>
                <w:szCs w:val="21"/>
                <w:lang w:val="en-US" w:eastAsia="zh-CN"/>
              </w:rPr>
              <w:t>千兆八口交换机3个；千兆五口交换机2个</w:t>
            </w:r>
          </w:p>
        </w:tc>
        <w:tc>
          <w:tcPr>
            <w:tcW w:w="501" w:type="pct"/>
          </w:tcPr>
          <w:p w14:paraId="35AF5EA5">
            <w:pPr>
              <w:pStyle w:val="6"/>
              <w:ind w:firstLine="0" w:firstLineChars="0"/>
              <w:rPr>
                <w:szCs w:val="21"/>
              </w:rPr>
            </w:pPr>
          </w:p>
        </w:tc>
      </w:tr>
      <w:tr w14:paraId="5FE91E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595401CE">
            <w:pPr>
              <w:jc w:val="center"/>
              <w:rPr>
                <w:rFonts w:hint="default" w:ascii="宋体" w:hAnsi="宋体"/>
                <w:szCs w:val="21"/>
                <w:lang w:val="en-US" w:eastAsia="zh-CN"/>
              </w:rPr>
            </w:pPr>
            <w:r>
              <w:rPr>
                <w:rFonts w:hint="eastAsia" w:ascii="宋体" w:hAnsi="宋体"/>
                <w:szCs w:val="21"/>
                <w:lang w:val="en-US" w:eastAsia="zh-CN"/>
              </w:rPr>
              <w:t>6</w:t>
            </w:r>
          </w:p>
        </w:tc>
        <w:tc>
          <w:tcPr>
            <w:tcW w:w="4033" w:type="pct"/>
            <w:vAlign w:val="center"/>
          </w:tcPr>
          <w:p w14:paraId="4B35D69F">
            <w:pPr>
              <w:rPr>
                <w:rFonts w:hint="default"/>
                <w:bCs/>
                <w:color w:val="000000"/>
                <w:szCs w:val="21"/>
                <w:lang w:val="en-US" w:eastAsia="zh-CN"/>
              </w:rPr>
            </w:pPr>
            <w:r>
              <w:rPr>
                <w:rFonts w:hint="eastAsia"/>
                <w:bCs/>
                <w:color w:val="000000"/>
                <w:szCs w:val="21"/>
                <w:lang w:val="en-US" w:eastAsia="zh-CN"/>
              </w:rPr>
              <w:t>无源吸顶喇叭2个，接入原有走廊屏，并调试完成</w:t>
            </w:r>
          </w:p>
        </w:tc>
        <w:tc>
          <w:tcPr>
            <w:tcW w:w="501" w:type="pct"/>
          </w:tcPr>
          <w:p w14:paraId="0F6397C3">
            <w:pPr>
              <w:pStyle w:val="6"/>
              <w:ind w:firstLine="0" w:firstLineChars="0"/>
              <w:rPr>
                <w:szCs w:val="21"/>
              </w:rPr>
            </w:pPr>
          </w:p>
        </w:tc>
      </w:tr>
      <w:tr w14:paraId="687E9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302F81DE">
            <w:pPr>
              <w:jc w:val="center"/>
              <w:rPr>
                <w:rFonts w:hint="eastAsia" w:ascii="宋体" w:hAnsi="宋体" w:eastAsiaTheme="minorEastAsia"/>
                <w:b/>
                <w:bCs/>
                <w:szCs w:val="21"/>
                <w:lang w:val="en-US" w:eastAsia="zh-CN"/>
              </w:rPr>
            </w:pPr>
            <w:r>
              <w:rPr>
                <w:rFonts w:hint="eastAsia" w:ascii="宋体" w:hAnsi="宋体"/>
                <w:b/>
                <w:bCs/>
                <w:szCs w:val="21"/>
                <w:lang w:val="en-US" w:eastAsia="zh-CN"/>
              </w:rPr>
              <w:t>三</w:t>
            </w:r>
          </w:p>
        </w:tc>
        <w:tc>
          <w:tcPr>
            <w:tcW w:w="4033" w:type="pct"/>
            <w:vAlign w:val="center"/>
          </w:tcPr>
          <w:p w14:paraId="32ECD88B">
            <w:pPr>
              <w:rPr>
                <w:b/>
                <w:bCs/>
                <w:color w:val="000000"/>
                <w:szCs w:val="21"/>
              </w:rPr>
            </w:pPr>
            <w:r>
              <w:rPr>
                <w:rFonts w:hint="eastAsia"/>
                <w:b/>
                <w:bCs/>
                <w:color w:val="000000"/>
                <w:szCs w:val="21"/>
              </w:rPr>
              <w:t>系统功能：</w:t>
            </w:r>
          </w:p>
        </w:tc>
        <w:tc>
          <w:tcPr>
            <w:tcW w:w="501" w:type="pct"/>
          </w:tcPr>
          <w:p w14:paraId="0D9099AF">
            <w:pPr>
              <w:pStyle w:val="6"/>
              <w:ind w:firstLine="0" w:firstLineChars="0"/>
              <w:rPr>
                <w:szCs w:val="21"/>
              </w:rPr>
            </w:pPr>
          </w:p>
        </w:tc>
      </w:tr>
      <w:tr w14:paraId="6DBB85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6EB3A2F">
            <w:pPr>
              <w:jc w:val="center"/>
              <w:rPr>
                <w:rFonts w:hint="eastAsia" w:ascii="宋体" w:hAnsi="宋体" w:eastAsiaTheme="minorEastAsia"/>
                <w:color w:val="FF0000"/>
                <w:szCs w:val="21"/>
                <w:lang w:eastAsia="zh-CN"/>
              </w:rPr>
            </w:pPr>
            <w:r>
              <w:rPr>
                <w:rFonts w:hint="eastAsia" w:ascii="宋体" w:hAnsi="宋体"/>
                <w:color w:val="FF0000"/>
                <w:szCs w:val="21"/>
                <w:lang w:val="en-US" w:eastAsia="zh-CN"/>
              </w:rPr>
              <w:t>1</w:t>
            </w:r>
          </w:p>
        </w:tc>
        <w:tc>
          <w:tcPr>
            <w:tcW w:w="4033" w:type="pct"/>
            <w:vAlign w:val="center"/>
          </w:tcPr>
          <w:p w14:paraId="0CB8AE97">
            <w:pPr>
              <w:rPr>
                <w:rFonts w:hint="default" w:eastAsiaTheme="minorEastAsia"/>
                <w:bCs/>
                <w:color w:val="FF0000"/>
                <w:szCs w:val="21"/>
                <w:lang w:val="en-US" w:eastAsia="zh-CN"/>
              </w:rPr>
            </w:pPr>
            <w:r>
              <w:rPr>
                <w:rFonts w:hint="eastAsia"/>
                <w:bCs/>
                <w:color w:val="FF0000"/>
                <w:szCs w:val="21"/>
              </w:rPr>
              <w:t>走廊屏</w:t>
            </w:r>
            <w:r>
              <w:rPr>
                <w:rFonts w:hint="eastAsia"/>
                <w:bCs/>
                <w:color w:val="FF0000"/>
                <w:szCs w:val="21"/>
                <w:lang w:val="en-US" w:eastAsia="zh-CN"/>
              </w:rPr>
              <w:t>需接入现有新生儿重症监护呼叫系统并实现以下功能：</w:t>
            </w:r>
          </w:p>
        </w:tc>
        <w:tc>
          <w:tcPr>
            <w:tcW w:w="501" w:type="pct"/>
          </w:tcPr>
          <w:p w14:paraId="2961F713">
            <w:pPr>
              <w:pStyle w:val="6"/>
              <w:ind w:firstLine="0" w:firstLineChars="0"/>
              <w:rPr>
                <w:color w:val="FF0000"/>
                <w:szCs w:val="21"/>
              </w:rPr>
            </w:pPr>
          </w:p>
        </w:tc>
      </w:tr>
      <w:tr w14:paraId="0D9980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0E6E8B45">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1.1</w:t>
            </w:r>
          </w:p>
        </w:tc>
        <w:tc>
          <w:tcPr>
            <w:tcW w:w="4033" w:type="pct"/>
            <w:vAlign w:val="center"/>
          </w:tcPr>
          <w:p w14:paraId="6E4ACC8B">
            <w:pPr>
              <w:rPr>
                <w:rFonts w:hint="eastAsia" w:eastAsiaTheme="minorEastAsia"/>
                <w:bCs/>
                <w:color w:val="FF0000"/>
                <w:szCs w:val="21"/>
                <w:lang w:eastAsia="zh-CN"/>
              </w:rPr>
            </w:pPr>
            <w:r>
              <w:rPr>
                <w:rFonts w:hint="eastAsia"/>
                <w:bCs/>
                <w:color w:val="FF0000"/>
                <w:szCs w:val="21"/>
                <w:lang w:val="en-US" w:eastAsia="zh-CN"/>
              </w:rPr>
              <w:t>具有铝合金边框，双面显示</w:t>
            </w:r>
            <w:r>
              <w:rPr>
                <w:rFonts w:hint="eastAsia" w:eastAsiaTheme="minorEastAsia"/>
                <w:bCs/>
                <w:color w:val="FF0000"/>
                <w:szCs w:val="21"/>
                <w:lang w:eastAsia="zh-CN"/>
              </w:rPr>
              <w:t>，TCP/IP传输</w:t>
            </w:r>
          </w:p>
        </w:tc>
        <w:tc>
          <w:tcPr>
            <w:tcW w:w="501" w:type="pct"/>
          </w:tcPr>
          <w:p w14:paraId="42913E6A">
            <w:pPr>
              <w:pStyle w:val="6"/>
              <w:ind w:firstLine="0" w:firstLineChars="0"/>
              <w:rPr>
                <w:color w:val="FF0000"/>
                <w:szCs w:val="21"/>
              </w:rPr>
            </w:pPr>
          </w:p>
        </w:tc>
      </w:tr>
      <w:tr w14:paraId="662197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4C7FD1DF">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1.2</w:t>
            </w:r>
          </w:p>
        </w:tc>
        <w:tc>
          <w:tcPr>
            <w:tcW w:w="4033" w:type="pct"/>
            <w:vAlign w:val="center"/>
          </w:tcPr>
          <w:p w14:paraId="34723577">
            <w:pPr>
              <w:rPr>
                <w:rFonts w:hint="default" w:eastAsiaTheme="minorEastAsia"/>
                <w:bCs/>
                <w:color w:val="FF0000"/>
                <w:szCs w:val="21"/>
                <w:lang w:val="en-US" w:eastAsia="zh-CN"/>
              </w:rPr>
            </w:pPr>
            <w:r>
              <w:rPr>
                <w:rFonts w:hint="eastAsia"/>
                <w:bCs/>
                <w:color w:val="FF0000"/>
                <w:szCs w:val="21"/>
              </w:rPr>
              <w:t>具有呼叫报警提示、时间同步、语音播报等功能</w:t>
            </w:r>
            <w:r>
              <w:rPr>
                <w:rFonts w:hint="eastAsia"/>
                <w:bCs/>
                <w:color w:val="FF0000"/>
                <w:szCs w:val="21"/>
                <w:lang w:eastAsia="zh-CN"/>
              </w:rPr>
              <w:t>；</w:t>
            </w:r>
            <w:r>
              <w:rPr>
                <w:rFonts w:hint="eastAsia"/>
                <w:bCs/>
                <w:color w:val="FF0000"/>
                <w:szCs w:val="21"/>
                <w:lang w:val="en-US" w:eastAsia="zh-CN"/>
              </w:rPr>
              <w:t>空闲状态，显示标准北京时间，并与NTP时间同步；</w:t>
            </w:r>
          </w:p>
        </w:tc>
        <w:tc>
          <w:tcPr>
            <w:tcW w:w="501" w:type="pct"/>
          </w:tcPr>
          <w:p w14:paraId="768696BB">
            <w:pPr>
              <w:pStyle w:val="6"/>
              <w:ind w:firstLine="0" w:firstLineChars="0"/>
              <w:rPr>
                <w:color w:val="FF0000"/>
                <w:szCs w:val="21"/>
              </w:rPr>
            </w:pPr>
          </w:p>
        </w:tc>
      </w:tr>
      <w:tr w14:paraId="623F6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718F7F53">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1.3</w:t>
            </w:r>
          </w:p>
        </w:tc>
        <w:tc>
          <w:tcPr>
            <w:tcW w:w="4033" w:type="pct"/>
            <w:vAlign w:val="center"/>
          </w:tcPr>
          <w:p w14:paraId="26EABF5A">
            <w:pPr>
              <w:rPr>
                <w:rFonts w:hint="default" w:eastAsiaTheme="minorEastAsia"/>
                <w:bCs/>
                <w:color w:val="FF0000"/>
                <w:szCs w:val="21"/>
                <w:lang w:val="en-US" w:eastAsia="zh-CN"/>
              </w:rPr>
            </w:pPr>
            <w:r>
              <w:rPr>
                <w:rFonts w:hint="eastAsia"/>
                <w:bCs/>
                <w:color w:val="FF0000"/>
                <w:szCs w:val="21"/>
              </w:rPr>
              <w:t>呼叫信息显示 设置走廊显示屏系统直连床旁智能交互和病房门口屏系统，实时显示床旁呼叫、护理增援、进入护理状态等信息。</w:t>
            </w:r>
          </w:p>
        </w:tc>
        <w:tc>
          <w:tcPr>
            <w:tcW w:w="501" w:type="pct"/>
          </w:tcPr>
          <w:p w14:paraId="359C8271">
            <w:pPr>
              <w:pStyle w:val="6"/>
              <w:ind w:firstLine="0" w:firstLineChars="0"/>
              <w:rPr>
                <w:color w:val="FF0000"/>
                <w:szCs w:val="21"/>
              </w:rPr>
            </w:pPr>
          </w:p>
        </w:tc>
      </w:tr>
      <w:tr w14:paraId="168DDC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3AD9433">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2</w:t>
            </w:r>
          </w:p>
        </w:tc>
        <w:tc>
          <w:tcPr>
            <w:tcW w:w="4033" w:type="pct"/>
            <w:vAlign w:val="center"/>
          </w:tcPr>
          <w:p w14:paraId="5F6626CB">
            <w:pPr>
              <w:rPr>
                <w:bCs/>
                <w:color w:val="FF0000"/>
                <w:szCs w:val="21"/>
              </w:rPr>
            </w:pPr>
            <w:r>
              <w:rPr>
                <w:rFonts w:hint="eastAsia"/>
                <w:bCs/>
                <w:color w:val="FF0000"/>
                <w:szCs w:val="21"/>
              </w:rPr>
              <w:t>值班室分机</w:t>
            </w:r>
            <w:r>
              <w:rPr>
                <w:rFonts w:hint="eastAsia"/>
                <w:bCs/>
                <w:color w:val="FF0000"/>
                <w:szCs w:val="21"/>
                <w:lang w:val="en-US" w:eastAsia="zh-CN"/>
              </w:rPr>
              <w:t>需接入现有新生儿重症监护呼叫系统并实现以下功能：</w:t>
            </w:r>
          </w:p>
        </w:tc>
        <w:tc>
          <w:tcPr>
            <w:tcW w:w="501" w:type="pct"/>
          </w:tcPr>
          <w:p w14:paraId="1065C2B6">
            <w:pPr>
              <w:pStyle w:val="6"/>
              <w:ind w:firstLine="0" w:firstLineChars="0"/>
              <w:rPr>
                <w:color w:val="FF0000"/>
                <w:szCs w:val="21"/>
              </w:rPr>
            </w:pPr>
          </w:p>
        </w:tc>
      </w:tr>
      <w:tr w14:paraId="4173A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2AF0DB3A">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2.1</w:t>
            </w:r>
          </w:p>
        </w:tc>
        <w:tc>
          <w:tcPr>
            <w:tcW w:w="4033" w:type="pct"/>
            <w:vAlign w:val="center"/>
          </w:tcPr>
          <w:p w14:paraId="21282D4A">
            <w:pPr>
              <w:rPr>
                <w:bCs/>
                <w:color w:val="FF0000"/>
                <w:szCs w:val="21"/>
              </w:rPr>
            </w:pPr>
            <w:r>
              <w:rPr>
                <w:rFonts w:hint="eastAsia"/>
                <w:color w:val="FF0000"/>
              </w:rPr>
              <w:t>屏幕 ≥10寸多点触控电容显示屏分辨率 ≥1024*600操作系统 Android4.0以上接口 485通讯接口、报警输出口、音频输入接口支持协议 支持TCP、UDP、RTP、ARP、IGMP、HTTP、SIP网络通信速率 ≥100Mbps</w:t>
            </w:r>
          </w:p>
        </w:tc>
        <w:tc>
          <w:tcPr>
            <w:tcW w:w="501" w:type="pct"/>
          </w:tcPr>
          <w:p w14:paraId="1B592772">
            <w:pPr>
              <w:pStyle w:val="6"/>
              <w:ind w:firstLine="0" w:firstLineChars="0"/>
              <w:rPr>
                <w:color w:val="FF0000"/>
                <w:szCs w:val="21"/>
              </w:rPr>
            </w:pPr>
          </w:p>
        </w:tc>
      </w:tr>
      <w:tr w14:paraId="2306F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ED3254F">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2.2</w:t>
            </w:r>
          </w:p>
        </w:tc>
        <w:tc>
          <w:tcPr>
            <w:tcW w:w="4033" w:type="pct"/>
            <w:vAlign w:val="center"/>
          </w:tcPr>
          <w:p w14:paraId="6D871667">
            <w:pPr>
              <w:rPr>
                <w:bCs/>
                <w:color w:val="FF0000"/>
                <w:szCs w:val="21"/>
              </w:rPr>
            </w:pPr>
            <w:r>
              <w:rPr>
                <w:rFonts w:hint="eastAsia"/>
                <w:color w:val="FF0000"/>
              </w:rPr>
              <w:t>双工对讲 支持与床头屏、其他护士站呼叫主机双工对讲；对讲方式支持免提、手柄、TALK键</w:t>
            </w:r>
            <w:r>
              <w:rPr>
                <w:rFonts w:hint="eastAsia"/>
                <w:color w:val="FF0000"/>
                <w:lang w:eastAsia="zh-CN"/>
              </w:rPr>
              <w:t>。</w:t>
            </w:r>
            <w:r>
              <w:rPr>
                <w:rFonts w:hint="eastAsia"/>
                <w:color w:val="FF0000"/>
              </w:rPr>
              <w:t>一键呼叫管理 支持一键快速呼叫预设系统内任一台护士站呼叫主机并全双工可视对讲。</w:t>
            </w:r>
          </w:p>
        </w:tc>
        <w:tc>
          <w:tcPr>
            <w:tcW w:w="501" w:type="pct"/>
          </w:tcPr>
          <w:p w14:paraId="144C6DD8">
            <w:pPr>
              <w:pStyle w:val="6"/>
              <w:ind w:firstLine="0" w:firstLineChars="0"/>
              <w:rPr>
                <w:color w:val="FF0000"/>
                <w:szCs w:val="21"/>
              </w:rPr>
            </w:pPr>
          </w:p>
        </w:tc>
      </w:tr>
      <w:tr w14:paraId="5015C0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69B09402">
            <w:pPr>
              <w:jc w:val="center"/>
              <w:rPr>
                <w:rFonts w:hint="default" w:ascii="宋体" w:hAnsi="宋体" w:eastAsiaTheme="minorEastAsia"/>
                <w:color w:val="FF0000"/>
                <w:szCs w:val="21"/>
                <w:lang w:val="en-US" w:eastAsia="zh-CN"/>
              </w:rPr>
            </w:pPr>
            <w:r>
              <w:rPr>
                <w:rFonts w:hint="eastAsia" w:ascii="宋体" w:hAnsi="宋体"/>
                <w:color w:val="FF0000"/>
                <w:szCs w:val="21"/>
                <w:lang w:val="en-US" w:eastAsia="zh-CN"/>
              </w:rPr>
              <w:t>2.3</w:t>
            </w:r>
          </w:p>
        </w:tc>
        <w:tc>
          <w:tcPr>
            <w:tcW w:w="4033" w:type="pct"/>
            <w:vAlign w:val="center"/>
          </w:tcPr>
          <w:p w14:paraId="453772D9">
            <w:pPr>
              <w:rPr>
                <w:rFonts w:hint="default" w:eastAsiaTheme="minorEastAsia"/>
                <w:bCs/>
                <w:color w:val="FF0000"/>
                <w:szCs w:val="21"/>
                <w:lang w:val="en-US" w:eastAsia="zh-CN"/>
              </w:rPr>
            </w:pPr>
            <w:r>
              <w:rPr>
                <w:rFonts w:hint="eastAsia"/>
                <w:bCs/>
                <w:color w:val="FF0000"/>
                <w:szCs w:val="21"/>
                <w:lang w:val="en-US" w:eastAsia="zh-CN"/>
              </w:rPr>
              <w:t>语音播报 床头屏、床旁屏呼叫，支持语音播报“XX号房 XX号床呼叫”。音量调节 可单独设置白天、夜晚病床智能终端、分机的呼叫音量、通话音量。远程操作 支持后台管理系统统一设置。</w:t>
            </w:r>
          </w:p>
        </w:tc>
        <w:tc>
          <w:tcPr>
            <w:tcW w:w="501" w:type="pct"/>
          </w:tcPr>
          <w:p w14:paraId="77569ED4">
            <w:pPr>
              <w:pStyle w:val="6"/>
              <w:ind w:firstLine="0" w:firstLineChars="0"/>
              <w:rPr>
                <w:color w:val="FF0000"/>
                <w:szCs w:val="21"/>
              </w:rPr>
            </w:pPr>
          </w:p>
        </w:tc>
      </w:tr>
      <w:tr w14:paraId="6025D4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5B88A730">
            <w:pPr>
              <w:jc w:val="center"/>
              <w:rPr>
                <w:rFonts w:hint="eastAsia" w:ascii="宋体" w:hAnsi="宋体" w:eastAsiaTheme="minorEastAsia"/>
                <w:szCs w:val="21"/>
                <w:lang w:eastAsia="zh-CN"/>
              </w:rPr>
            </w:pPr>
            <w:r>
              <w:rPr>
                <w:rFonts w:hint="eastAsia" w:ascii="宋体" w:hAnsi="宋体"/>
                <w:szCs w:val="21"/>
                <w:lang w:val="en-US" w:eastAsia="zh-CN"/>
              </w:rPr>
              <w:t>3</w:t>
            </w:r>
          </w:p>
        </w:tc>
        <w:tc>
          <w:tcPr>
            <w:tcW w:w="4033" w:type="pct"/>
            <w:vAlign w:val="center"/>
          </w:tcPr>
          <w:p w14:paraId="4D2C7B09">
            <w:pPr>
              <w:rPr>
                <w:rFonts w:hint="default" w:eastAsiaTheme="minorEastAsia"/>
                <w:bCs/>
                <w:color w:val="000000"/>
                <w:szCs w:val="21"/>
                <w:lang w:val="en-US" w:eastAsia="zh-CN"/>
              </w:rPr>
            </w:pPr>
            <w:r>
              <w:rPr>
                <w:rFonts w:hint="eastAsia"/>
                <w:bCs/>
                <w:color w:val="000000"/>
                <w:szCs w:val="21"/>
              </w:rPr>
              <w:t>床头屏（含呼叫手柄）</w:t>
            </w:r>
            <w:r>
              <w:rPr>
                <w:rFonts w:hint="eastAsia"/>
                <w:bCs/>
                <w:color w:val="000000"/>
                <w:szCs w:val="21"/>
                <w:lang w:val="en-US" w:eastAsia="zh-CN"/>
              </w:rPr>
              <w:t>需接入现有新生儿重症监护呼叫系统并完成调试工作</w:t>
            </w:r>
          </w:p>
        </w:tc>
        <w:tc>
          <w:tcPr>
            <w:tcW w:w="501" w:type="pct"/>
          </w:tcPr>
          <w:p w14:paraId="778D93B7">
            <w:pPr>
              <w:pStyle w:val="6"/>
              <w:ind w:firstLine="0" w:firstLineChars="0"/>
              <w:rPr>
                <w:szCs w:val="21"/>
              </w:rPr>
            </w:pPr>
          </w:p>
        </w:tc>
      </w:tr>
      <w:tr w14:paraId="312C0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5" w:type="pct"/>
            <w:vAlign w:val="center"/>
          </w:tcPr>
          <w:p w14:paraId="1AA67293">
            <w:pPr>
              <w:jc w:val="center"/>
              <w:rPr>
                <w:rFonts w:hint="default" w:ascii="宋体" w:hAnsi="宋体" w:eastAsiaTheme="minorEastAsia"/>
                <w:szCs w:val="21"/>
                <w:lang w:val="en-US" w:eastAsia="zh-CN"/>
              </w:rPr>
            </w:pPr>
            <w:r>
              <w:rPr>
                <w:rFonts w:hint="eastAsia" w:ascii="宋体" w:hAnsi="宋体"/>
                <w:szCs w:val="21"/>
                <w:lang w:val="en-US" w:eastAsia="zh-CN"/>
              </w:rPr>
              <w:t>4</w:t>
            </w:r>
          </w:p>
        </w:tc>
        <w:tc>
          <w:tcPr>
            <w:tcW w:w="4033" w:type="pct"/>
            <w:vAlign w:val="center"/>
          </w:tcPr>
          <w:p w14:paraId="5CADE1FC">
            <w:pPr>
              <w:rPr>
                <w:bCs/>
                <w:color w:val="000000"/>
                <w:szCs w:val="21"/>
              </w:rPr>
            </w:pPr>
            <w:r>
              <w:rPr>
                <w:rFonts w:hint="eastAsia"/>
                <w:bCs/>
                <w:color w:val="000000"/>
                <w:szCs w:val="21"/>
              </w:rPr>
              <w:t>门灯</w:t>
            </w:r>
            <w:r>
              <w:rPr>
                <w:rFonts w:hint="eastAsia"/>
                <w:bCs/>
                <w:color w:val="000000"/>
                <w:szCs w:val="21"/>
                <w:lang w:val="en-US" w:eastAsia="zh-CN"/>
              </w:rPr>
              <w:t>需接入现有新生儿重症监护呼叫系统并完成调试工作</w:t>
            </w:r>
          </w:p>
        </w:tc>
        <w:tc>
          <w:tcPr>
            <w:tcW w:w="501" w:type="pct"/>
          </w:tcPr>
          <w:p w14:paraId="3D31CE69">
            <w:pPr>
              <w:pStyle w:val="6"/>
              <w:ind w:firstLine="0" w:firstLineChars="0"/>
              <w:rPr>
                <w:szCs w:val="21"/>
              </w:rPr>
            </w:pPr>
          </w:p>
        </w:tc>
      </w:tr>
      <w:tr w14:paraId="0F9939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4BC808F9">
            <w:pPr>
              <w:autoSpaceDE w:val="0"/>
              <w:autoSpaceDN w:val="0"/>
              <w:adjustRightInd w:val="0"/>
              <w:spacing w:line="280" w:lineRule="exact"/>
              <w:jc w:val="center"/>
              <w:rPr>
                <w:rFonts w:hint="default"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四</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15260DD2">
            <w:pPr>
              <w:autoSpaceDE w:val="0"/>
              <w:autoSpaceDN w:val="0"/>
              <w:adjustRightInd w:val="0"/>
              <w:jc w:val="left"/>
              <w:rPr>
                <w:rFonts w:hint="eastAsia" w:ascii="宋体" w:hAnsi="宋体" w:eastAsia="宋体" w:cs="Times New Roman"/>
                <w:b/>
                <w:bCs/>
                <w:color w:val="auto"/>
                <w:kern w:val="2"/>
                <w:sz w:val="21"/>
                <w:szCs w:val="21"/>
                <w:lang w:val="en-US" w:eastAsia="zh-CN" w:bidi="ar-SA"/>
              </w:rPr>
            </w:pPr>
            <w:r>
              <w:rPr>
                <w:rFonts w:hint="eastAsia" w:ascii="宋体" w:hAnsi="宋体"/>
                <w:b/>
                <w:bCs/>
                <w:color w:val="auto"/>
                <w:sz w:val="21"/>
                <w:szCs w:val="21"/>
              </w:rPr>
              <w:t>售后服务</w:t>
            </w:r>
          </w:p>
        </w:tc>
        <w:tc>
          <w:tcPr>
            <w:tcW w:w="501" w:type="pct"/>
            <w:tcBorders>
              <w:top w:val="single" w:color="auto" w:sz="6" w:space="0"/>
              <w:left w:val="single" w:color="auto" w:sz="4" w:space="0"/>
              <w:bottom w:val="single" w:color="auto" w:sz="6" w:space="0"/>
              <w:right w:val="single" w:color="auto" w:sz="6" w:space="0"/>
            </w:tcBorders>
            <w:noWrap w:val="0"/>
            <w:vAlign w:val="top"/>
          </w:tcPr>
          <w:p w14:paraId="1D890331">
            <w:pPr>
              <w:autoSpaceDE w:val="0"/>
              <w:autoSpaceDN w:val="0"/>
              <w:adjustRightInd w:val="0"/>
              <w:spacing w:line="280" w:lineRule="exact"/>
              <w:rPr>
                <w:rFonts w:ascii="宋体" w:hAnsi="宋体" w:cs="宋体"/>
                <w:color w:val="auto"/>
                <w:szCs w:val="21"/>
                <w:lang w:val="zh-CN"/>
              </w:rPr>
            </w:pPr>
          </w:p>
        </w:tc>
      </w:tr>
      <w:tr w14:paraId="4708A7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758F8F50">
            <w:pPr>
              <w:autoSpaceDE w:val="0"/>
              <w:autoSpaceDN w:val="0"/>
              <w:adjustRightInd w:val="0"/>
              <w:spacing w:line="280" w:lineRule="exact"/>
              <w:rPr>
                <w:rFonts w:hint="default" w:ascii="宋体" w:hAnsi="宋体" w:cs="宋体"/>
                <w:color w:val="auto"/>
                <w:sz w:val="21"/>
                <w:szCs w:val="21"/>
                <w:lang w:val="en-US"/>
              </w:rPr>
            </w:pPr>
            <w:r>
              <w:rPr>
                <w:rFonts w:hint="eastAsia" w:ascii="宋体" w:hAnsi="宋体"/>
                <w:color w:val="auto"/>
                <w:sz w:val="21"/>
                <w:szCs w:val="21"/>
                <w:lang w:val="en-US" w:eastAsia="zh-CN"/>
              </w:rPr>
              <w:t>4.1</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50889BB4">
            <w:pPr>
              <w:autoSpaceDE w:val="0"/>
              <w:autoSpaceDN w:val="0"/>
              <w:adjustRightInd w:val="0"/>
              <w:rPr>
                <w:rFonts w:ascii="宋体" w:hAnsi="宋体"/>
                <w:color w:val="auto"/>
                <w:sz w:val="21"/>
                <w:szCs w:val="21"/>
              </w:rPr>
            </w:pPr>
            <w:r>
              <w:rPr>
                <w:rFonts w:hint="eastAsia" w:ascii="宋体" w:hAnsi="宋体"/>
                <w:color w:val="auto"/>
                <w:sz w:val="21"/>
                <w:szCs w:val="21"/>
              </w:rPr>
              <w:t>维修</w:t>
            </w:r>
          </w:p>
        </w:tc>
        <w:tc>
          <w:tcPr>
            <w:tcW w:w="501" w:type="pct"/>
            <w:tcBorders>
              <w:top w:val="single" w:color="auto" w:sz="6" w:space="0"/>
              <w:left w:val="single" w:color="auto" w:sz="4" w:space="0"/>
              <w:bottom w:val="single" w:color="auto" w:sz="6" w:space="0"/>
              <w:right w:val="single" w:color="auto" w:sz="6" w:space="0"/>
            </w:tcBorders>
            <w:noWrap w:val="0"/>
            <w:vAlign w:val="top"/>
          </w:tcPr>
          <w:p w14:paraId="7F8FF5B0">
            <w:pPr>
              <w:autoSpaceDE w:val="0"/>
              <w:autoSpaceDN w:val="0"/>
              <w:adjustRightInd w:val="0"/>
              <w:spacing w:line="280" w:lineRule="exact"/>
              <w:rPr>
                <w:rFonts w:ascii="宋体" w:hAnsi="宋体" w:cs="宋体"/>
                <w:color w:val="auto"/>
                <w:szCs w:val="21"/>
                <w:lang w:val="zh-CN"/>
              </w:rPr>
            </w:pPr>
          </w:p>
        </w:tc>
      </w:tr>
      <w:tr w14:paraId="51DFA67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320C148C">
            <w:pPr>
              <w:autoSpaceDE w:val="0"/>
              <w:autoSpaceDN w:val="0"/>
              <w:adjustRightInd w:val="0"/>
              <w:spacing w:line="280" w:lineRule="exact"/>
              <w:rPr>
                <w:rFonts w:ascii="宋体" w:hAnsi="宋体" w:cs="宋体"/>
                <w:color w:val="auto"/>
                <w:sz w:val="21"/>
                <w:szCs w:val="21"/>
                <w:lang w:val="zh-CN"/>
              </w:rPr>
            </w:pPr>
            <w:r>
              <w:rPr>
                <w:rFonts w:hint="eastAsia" w:ascii="宋体" w:hAnsi="宋体"/>
                <w:color w:val="auto"/>
                <w:sz w:val="21"/>
                <w:szCs w:val="21"/>
                <w:lang w:val="en-US" w:eastAsia="zh-CN"/>
              </w:rPr>
              <w:t>4</w:t>
            </w:r>
            <w:r>
              <w:rPr>
                <w:rFonts w:ascii="宋体" w:hAnsi="宋体"/>
                <w:color w:val="auto"/>
                <w:sz w:val="21"/>
                <w:szCs w:val="21"/>
              </w:rPr>
              <w:t>.1.1</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420EAFE7">
            <w:pPr>
              <w:autoSpaceDE w:val="0"/>
              <w:autoSpaceDN w:val="0"/>
              <w:adjustRightInd w:val="0"/>
              <w:rPr>
                <w:rFonts w:ascii="宋体" w:hAnsi="宋体"/>
                <w:color w:val="auto"/>
                <w:sz w:val="21"/>
                <w:szCs w:val="21"/>
              </w:rPr>
            </w:pPr>
            <w:r>
              <w:rPr>
                <w:rFonts w:hint="eastAsia" w:ascii="宋体" w:hAnsi="宋体"/>
                <w:color w:val="auto"/>
                <w:sz w:val="21"/>
                <w:szCs w:val="21"/>
                <w:highlight w:val="none"/>
              </w:rPr>
              <w:t>设备验收合格，投</w:t>
            </w:r>
            <w:r>
              <w:rPr>
                <w:rFonts w:hint="eastAsia" w:ascii="宋体" w:hAnsi="宋体" w:eastAsia="宋体" w:cs="宋体"/>
                <w:color w:val="auto"/>
                <w:sz w:val="21"/>
                <w:szCs w:val="21"/>
                <w:highlight w:val="none"/>
              </w:rPr>
              <w:t>入使用后</w:t>
            </w:r>
            <w:r>
              <w:rPr>
                <w:rFonts w:hint="eastAsia" w:ascii="宋体" w:hAnsi="宋体" w:eastAsia="宋体" w:cs="宋体"/>
                <w:color w:val="auto"/>
                <w:sz w:val="21"/>
                <w:szCs w:val="21"/>
                <w:highlight w:val="none"/>
                <w:lang w:val="en-US" w:eastAsia="zh-CN"/>
              </w:rPr>
              <w:t>免费整机保修</w:t>
            </w:r>
            <w:r>
              <w:rPr>
                <w:rFonts w:hint="eastAsia" w:ascii="宋体" w:hAnsi="宋体" w:eastAsia="宋体" w:cs="宋体"/>
                <w:color w:val="FF0000"/>
                <w:sz w:val="21"/>
                <w:szCs w:val="21"/>
                <w:highlight w:val="none"/>
                <w:lang w:val="en-US" w:eastAsia="zh-CN"/>
              </w:rPr>
              <w:t>三</w:t>
            </w:r>
            <w:r>
              <w:rPr>
                <w:rFonts w:hint="eastAsia" w:ascii="宋体" w:hAnsi="宋体" w:cs="宋体"/>
                <w:b/>
                <w:bCs/>
                <w:color w:val="FF0000"/>
                <w:sz w:val="21"/>
                <w:szCs w:val="21"/>
                <w:lang w:val="en-US" w:eastAsia="zh-CN"/>
              </w:rPr>
              <w:t>年</w:t>
            </w:r>
            <w:r>
              <w:rPr>
                <w:rFonts w:hint="eastAsia" w:ascii="宋体" w:hAnsi="宋体" w:eastAsia="宋体" w:cs="宋体"/>
                <w:color w:val="auto"/>
                <w:sz w:val="21"/>
                <w:szCs w:val="21"/>
                <w:highlight w:val="none"/>
              </w:rPr>
              <w:t>，保修起始时间以医院验收合格，投入使用之日为准，不得用任何方式将设备到货至安装完毕验收后的该段时间，部分的或全部的计入设备的保修期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noWrap w:val="0"/>
            <w:vAlign w:val="top"/>
          </w:tcPr>
          <w:p w14:paraId="42DC2FC7">
            <w:pPr>
              <w:autoSpaceDE w:val="0"/>
              <w:autoSpaceDN w:val="0"/>
              <w:adjustRightInd w:val="0"/>
              <w:spacing w:line="280" w:lineRule="exact"/>
              <w:rPr>
                <w:rFonts w:ascii="宋体" w:hAnsi="宋体" w:cs="宋体"/>
                <w:color w:val="auto"/>
                <w:szCs w:val="21"/>
                <w:lang w:val="zh-CN"/>
              </w:rPr>
            </w:pPr>
          </w:p>
        </w:tc>
      </w:tr>
      <w:tr w14:paraId="026C5F7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7BCD6836">
            <w:pPr>
              <w:autoSpaceDE w:val="0"/>
              <w:autoSpaceDN w:val="0"/>
              <w:adjustRightInd w:val="0"/>
              <w:spacing w:line="280" w:lineRule="exact"/>
              <w:rPr>
                <w:rFonts w:hint="default" w:ascii="宋体" w:hAnsi="宋体"/>
                <w:color w:val="auto"/>
                <w:sz w:val="21"/>
                <w:szCs w:val="21"/>
                <w:lang w:val="en-US" w:eastAsia="zh-CN"/>
              </w:rPr>
            </w:pPr>
            <w:r>
              <w:rPr>
                <w:rFonts w:hint="eastAsia" w:ascii="宋体" w:hAnsi="宋体"/>
                <w:color w:val="auto"/>
                <w:sz w:val="21"/>
                <w:szCs w:val="21"/>
                <w:lang w:val="en-US" w:eastAsia="zh-CN"/>
              </w:rPr>
              <w:t>4.1.2</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7FDD2E91">
            <w:pPr>
              <w:autoSpaceDE w:val="0"/>
              <w:autoSpaceDN w:val="0"/>
              <w:adjustRightInd w:val="0"/>
              <w:rPr>
                <w:rFonts w:hint="eastAsia" w:ascii="宋体" w:hAnsi="宋体"/>
                <w:szCs w:val="21"/>
              </w:rPr>
            </w:pPr>
            <w:r>
              <w:rPr>
                <w:rFonts w:hint="eastAsia" w:ascii="宋体" w:hAnsi="宋体"/>
                <w:szCs w:val="21"/>
              </w:rPr>
              <w:t>维修响应时间＜</w:t>
            </w:r>
            <w:r>
              <w:rPr>
                <w:rFonts w:ascii="宋体" w:hAnsi="宋体"/>
                <w:szCs w:val="21"/>
              </w:rPr>
              <w:t>2</w:t>
            </w:r>
            <w:r>
              <w:rPr>
                <w:rFonts w:hint="eastAsia" w:ascii="宋体" w:hAnsi="宋体"/>
                <w:szCs w:val="21"/>
              </w:rPr>
              <w:t>小时，</w:t>
            </w:r>
            <w:r>
              <w:rPr>
                <w:rFonts w:hint="eastAsia" w:ascii="宋体" w:hAnsi="宋体"/>
                <w:szCs w:val="21"/>
                <w:lang w:val="en-US" w:eastAsia="zh-CN"/>
              </w:rPr>
              <w:t>4</w:t>
            </w:r>
            <w:r>
              <w:rPr>
                <w:rFonts w:hint="eastAsia" w:ascii="宋体" w:hAnsi="宋体"/>
                <w:szCs w:val="21"/>
              </w:rPr>
              <w:t>小时内上门维修，提供</w:t>
            </w:r>
            <w:r>
              <w:rPr>
                <w:rFonts w:ascii="宋体" w:hAnsi="宋体"/>
                <w:szCs w:val="21"/>
              </w:rPr>
              <w:t>24</w:t>
            </w:r>
            <w:r>
              <w:rPr>
                <w:rFonts w:hint="eastAsia" w:ascii="宋体" w:hAnsi="宋体"/>
                <w:szCs w:val="21"/>
              </w:rPr>
              <w:t>小时维修电话。</w:t>
            </w:r>
          </w:p>
        </w:tc>
        <w:tc>
          <w:tcPr>
            <w:tcW w:w="501" w:type="pct"/>
            <w:tcBorders>
              <w:top w:val="single" w:color="auto" w:sz="6" w:space="0"/>
              <w:left w:val="single" w:color="auto" w:sz="4" w:space="0"/>
              <w:bottom w:val="single" w:color="auto" w:sz="6" w:space="0"/>
              <w:right w:val="single" w:color="auto" w:sz="6" w:space="0"/>
            </w:tcBorders>
            <w:noWrap w:val="0"/>
            <w:vAlign w:val="top"/>
          </w:tcPr>
          <w:p w14:paraId="35AD8B6F">
            <w:pPr>
              <w:autoSpaceDE w:val="0"/>
              <w:autoSpaceDN w:val="0"/>
              <w:adjustRightInd w:val="0"/>
              <w:spacing w:line="280" w:lineRule="exact"/>
              <w:rPr>
                <w:rFonts w:ascii="宋体" w:hAnsi="宋体" w:cs="宋体"/>
                <w:color w:val="auto"/>
                <w:szCs w:val="21"/>
                <w:lang w:val="zh-CN"/>
              </w:rPr>
            </w:pPr>
          </w:p>
        </w:tc>
      </w:tr>
      <w:tr w14:paraId="6DE039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08BE0E51">
            <w:pPr>
              <w:autoSpaceDE w:val="0"/>
              <w:autoSpaceDN w:val="0"/>
              <w:adjustRightInd w:val="0"/>
              <w:spacing w:line="280" w:lineRule="exact"/>
              <w:jc w:val="center"/>
              <w:rPr>
                <w:rFonts w:ascii="宋体" w:hAnsi="宋体" w:cs="宋体"/>
                <w:b/>
                <w:bCs/>
                <w:color w:val="auto"/>
                <w:szCs w:val="21"/>
                <w:lang w:val="zh-CN"/>
              </w:rPr>
            </w:pPr>
            <w:r>
              <w:rPr>
                <w:rFonts w:hint="eastAsia" w:ascii="宋体" w:hAnsi="宋体"/>
                <w:b/>
                <w:bCs/>
                <w:color w:val="auto"/>
                <w:szCs w:val="21"/>
                <w:lang w:val="en-US" w:eastAsia="zh-CN"/>
              </w:rPr>
              <w:t>五</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26263F6F">
            <w:pPr>
              <w:autoSpaceDE w:val="0"/>
              <w:autoSpaceDN w:val="0"/>
              <w:adjustRightInd w:val="0"/>
              <w:rPr>
                <w:rFonts w:ascii="宋体" w:hAnsi="宋体"/>
                <w:b/>
                <w:bCs/>
                <w:color w:val="auto"/>
                <w:szCs w:val="21"/>
              </w:rPr>
            </w:pPr>
            <w:r>
              <w:rPr>
                <w:rFonts w:hint="eastAsia" w:ascii="宋体" w:hAnsi="宋体"/>
                <w:b/>
                <w:bCs/>
                <w:color w:val="auto"/>
                <w:szCs w:val="21"/>
              </w:rPr>
              <w:t>安装及验收要求</w:t>
            </w:r>
          </w:p>
        </w:tc>
        <w:tc>
          <w:tcPr>
            <w:tcW w:w="501" w:type="pct"/>
            <w:tcBorders>
              <w:top w:val="single" w:color="auto" w:sz="6" w:space="0"/>
              <w:left w:val="single" w:color="auto" w:sz="4" w:space="0"/>
              <w:bottom w:val="single" w:color="auto" w:sz="6" w:space="0"/>
              <w:right w:val="single" w:color="auto" w:sz="6" w:space="0"/>
            </w:tcBorders>
            <w:noWrap w:val="0"/>
            <w:vAlign w:val="top"/>
          </w:tcPr>
          <w:p w14:paraId="726D4DBD">
            <w:pPr>
              <w:autoSpaceDE w:val="0"/>
              <w:autoSpaceDN w:val="0"/>
              <w:adjustRightInd w:val="0"/>
              <w:spacing w:line="280" w:lineRule="exact"/>
              <w:rPr>
                <w:rFonts w:ascii="宋体" w:hAnsi="宋体" w:cs="宋体"/>
                <w:color w:val="auto"/>
                <w:szCs w:val="21"/>
                <w:lang w:val="zh-CN"/>
              </w:rPr>
            </w:pPr>
          </w:p>
        </w:tc>
      </w:tr>
      <w:tr w14:paraId="5C7B7A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5A3681FF">
            <w:pPr>
              <w:autoSpaceDE w:val="0"/>
              <w:autoSpaceDN w:val="0"/>
              <w:adjustRightInd w:val="0"/>
              <w:spacing w:line="280" w:lineRule="exact"/>
              <w:rPr>
                <w:rFonts w:hint="eastAsia" w:ascii="宋体" w:hAnsi="宋体" w:cs="宋体" w:eastAsiaTheme="minorEastAsia"/>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1</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3D5E27EF">
            <w:pPr>
              <w:autoSpaceDE w:val="0"/>
              <w:autoSpaceDN w:val="0"/>
              <w:adjustRightInd w:val="0"/>
              <w:rPr>
                <w:rFonts w:ascii="宋体" w:hAnsi="宋体"/>
                <w:color w:val="auto"/>
                <w:szCs w:val="21"/>
              </w:rPr>
            </w:pPr>
            <w:r>
              <w:rPr>
                <w:rFonts w:hint="eastAsia" w:ascii="宋体" w:hAnsi="宋体"/>
                <w:color w:val="auto"/>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noWrap w:val="0"/>
            <w:vAlign w:val="top"/>
          </w:tcPr>
          <w:p w14:paraId="3763A30C">
            <w:pPr>
              <w:autoSpaceDE w:val="0"/>
              <w:autoSpaceDN w:val="0"/>
              <w:adjustRightInd w:val="0"/>
              <w:spacing w:line="280" w:lineRule="exact"/>
              <w:rPr>
                <w:rFonts w:ascii="宋体" w:hAnsi="宋体" w:cs="宋体"/>
                <w:color w:val="auto"/>
                <w:szCs w:val="21"/>
                <w:lang w:val="zh-CN"/>
              </w:rPr>
            </w:pPr>
          </w:p>
        </w:tc>
      </w:tr>
      <w:tr w14:paraId="0CD5606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6A711662">
            <w:pPr>
              <w:autoSpaceDE w:val="0"/>
              <w:autoSpaceDN w:val="0"/>
              <w:adjustRightInd w:val="0"/>
              <w:spacing w:line="280" w:lineRule="exact"/>
              <w:rPr>
                <w:rFonts w:hint="eastAsia" w:ascii="宋体" w:hAnsi="宋体" w:cs="宋体" w:eastAsiaTheme="minorEastAsia"/>
                <w:color w:val="auto"/>
                <w:szCs w:val="21"/>
                <w:highlight w:val="none"/>
                <w:lang w:val="zh-CN" w:eastAsia="zh-CN"/>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2</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4D730D6F">
            <w:pPr>
              <w:autoSpaceDE w:val="0"/>
              <w:autoSpaceDN w:val="0"/>
              <w:adjustRightInd w:val="0"/>
              <w:rPr>
                <w:rFonts w:ascii="宋体" w:hAnsi="宋体"/>
                <w:color w:val="auto"/>
                <w:szCs w:val="21"/>
                <w:highlight w:val="none"/>
              </w:rPr>
            </w:pPr>
            <w:r>
              <w:rPr>
                <w:rFonts w:hint="eastAsia" w:ascii="宋体" w:hAnsi="宋体" w:cs="宋体"/>
                <w:color w:val="auto"/>
                <w:szCs w:val="21"/>
                <w:highlight w:val="none"/>
                <w:lang w:val="en-US" w:eastAsia="zh-CN"/>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noWrap w:val="0"/>
            <w:vAlign w:val="top"/>
          </w:tcPr>
          <w:p w14:paraId="08BCED75">
            <w:pPr>
              <w:autoSpaceDE w:val="0"/>
              <w:autoSpaceDN w:val="0"/>
              <w:adjustRightInd w:val="0"/>
              <w:spacing w:line="280" w:lineRule="exact"/>
              <w:rPr>
                <w:rFonts w:ascii="宋体" w:hAnsi="宋体" w:cs="宋体"/>
                <w:color w:val="auto"/>
                <w:szCs w:val="21"/>
                <w:lang w:val="zh-CN"/>
              </w:rPr>
            </w:pPr>
          </w:p>
        </w:tc>
      </w:tr>
      <w:tr w14:paraId="5FB2EB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5" w:type="pct"/>
            <w:tcBorders>
              <w:top w:val="single" w:color="auto" w:sz="6" w:space="0"/>
              <w:left w:val="single" w:color="auto" w:sz="6" w:space="0"/>
              <w:bottom w:val="single" w:color="auto" w:sz="6" w:space="0"/>
              <w:right w:val="single" w:color="auto" w:sz="4" w:space="0"/>
            </w:tcBorders>
            <w:noWrap w:val="0"/>
            <w:vAlign w:val="top"/>
          </w:tcPr>
          <w:p w14:paraId="58D9EDEB">
            <w:pPr>
              <w:autoSpaceDE w:val="0"/>
              <w:autoSpaceDN w:val="0"/>
              <w:adjustRightInd w:val="0"/>
              <w:spacing w:line="280" w:lineRule="exact"/>
              <w:rPr>
                <w:rFonts w:hint="eastAsia" w:ascii="宋体" w:hAnsi="宋体" w:cs="宋体" w:eastAsiaTheme="minorEastAsia"/>
                <w:color w:val="auto"/>
                <w:szCs w:val="21"/>
                <w:lang w:val="zh-CN" w:eastAsia="zh-CN"/>
              </w:rPr>
            </w:pPr>
            <w:r>
              <w:rPr>
                <w:rFonts w:hint="eastAsia" w:ascii="宋体" w:hAnsi="宋体"/>
                <w:color w:val="auto"/>
                <w:szCs w:val="21"/>
                <w:lang w:val="en-US" w:eastAsia="zh-CN"/>
              </w:rPr>
              <w:t>5</w:t>
            </w:r>
            <w:r>
              <w:rPr>
                <w:rFonts w:hint="eastAsia" w:ascii="宋体" w:hAnsi="宋体"/>
                <w:color w:val="auto"/>
                <w:szCs w:val="21"/>
              </w:rPr>
              <w:t>.</w:t>
            </w:r>
            <w:r>
              <w:rPr>
                <w:rFonts w:hint="eastAsia" w:ascii="宋体" w:hAnsi="宋体"/>
                <w:color w:val="auto"/>
                <w:szCs w:val="21"/>
                <w:lang w:val="en-US" w:eastAsia="zh-CN"/>
              </w:rPr>
              <w:t>3</w:t>
            </w:r>
          </w:p>
        </w:tc>
        <w:tc>
          <w:tcPr>
            <w:tcW w:w="4033" w:type="pct"/>
            <w:tcBorders>
              <w:top w:val="single" w:color="auto" w:sz="6" w:space="0"/>
              <w:left w:val="single" w:color="auto" w:sz="4" w:space="0"/>
              <w:bottom w:val="single" w:color="auto" w:sz="6" w:space="0"/>
              <w:right w:val="single" w:color="auto" w:sz="4" w:space="0"/>
            </w:tcBorders>
            <w:noWrap w:val="0"/>
            <w:vAlign w:val="top"/>
          </w:tcPr>
          <w:p w14:paraId="62C5BBFC">
            <w:pPr>
              <w:autoSpaceDE w:val="0"/>
              <w:autoSpaceDN w:val="0"/>
              <w:adjustRightInd w:val="0"/>
              <w:rPr>
                <w:rFonts w:ascii="宋体" w:hAnsi="宋体"/>
                <w:color w:val="auto"/>
                <w:szCs w:val="21"/>
              </w:rPr>
            </w:pPr>
            <w:r>
              <w:rPr>
                <w:rFonts w:hint="eastAsia" w:ascii="宋体" w:hAnsi="宋体" w:cs="宋体"/>
                <w:color w:val="auto"/>
                <w:szCs w:val="21"/>
                <w:lang w:val="en-US" w:eastAsia="zh-CN"/>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noWrap w:val="0"/>
            <w:vAlign w:val="top"/>
          </w:tcPr>
          <w:p w14:paraId="04F67FB6">
            <w:pPr>
              <w:autoSpaceDE w:val="0"/>
              <w:autoSpaceDN w:val="0"/>
              <w:adjustRightInd w:val="0"/>
              <w:spacing w:line="280" w:lineRule="exact"/>
              <w:rPr>
                <w:rFonts w:ascii="宋体" w:hAnsi="宋体" w:cs="宋体"/>
                <w:color w:val="auto"/>
                <w:szCs w:val="21"/>
                <w:lang w:val="zh-CN"/>
              </w:rPr>
            </w:pPr>
          </w:p>
        </w:tc>
      </w:tr>
    </w:tbl>
    <w:p w14:paraId="08AA0773">
      <w:pPr>
        <w:rPr>
          <w:rFonts w:hint="eastAsia"/>
          <w:lang w:val="en-US" w:eastAsia="zh-CN"/>
        </w:rPr>
      </w:pPr>
    </w:p>
    <w:p w14:paraId="05D40680">
      <w:pP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商务需求</w:t>
      </w:r>
    </w:p>
    <w:p w14:paraId="64C26F33">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供应商：</w:t>
      </w:r>
    </w:p>
    <w:p w14:paraId="2A40F60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1、具有独立承担民事责任的能力。</w:t>
      </w:r>
    </w:p>
    <w:p w14:paraId="430C4F2F">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sz w:val="24"/>
          <w:szCs w:val="24"/>
          <w:lang w:val="en-US" w:eastAsia="zh-CN" w:bidi="ar-SA"/>
        </w:rPr>
      </w:pP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四、报价文件：</w:t>
      </w:r>
    </w:p>
    <w:p w14:paraId="4B071D78">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2、报价文件递交截止时间：202</w:t>
      </w:r>
      <w:r>
        <w:rPr>
          <w:rFonts w:hint="eastAsia" w:hAnsi="Times New Roman" w:eastAsia="宋体" w:cs="Times New Roman"/>
          <w:sz w:val="24"/>
          <w:szCs w:val="24"/>
          <w:lang w:val="en-US" w:eastAsia="zh-CN" w:bidi="ar-SA"/>
        </w:rPr>
        <w:t>5</w:t>
      </w:r>
      <w:r>
        <w:rPr>
          <w:rFonts w:hint="eastAsia" w:ascii="Calibri" w:hAnsi="Times New Roman" w:eastAsia="宋体" w:cs="Times New Roman"/>
          <w:sz w:val="24"/>
          <w:szCs w:val="24"/>
          <w:lang w:val="en-US" w:eastAsia="zh-CN" w:bidi="ar-SA"/>
        </w:rPr>
        <w:t>年</w:t>
      </w: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月</w:t>
      </w:r>
      <w:r>
        <w:rPr>
          <w:rFonts w:hint="eastAsia" w:hAnsi="Times New Roman" w:eastAsia="宋体" w:cs="Times New Roman"/>
          <w:sz w:val="24"/>
          <w:szCs w:val="24"/>
          <w:lang w:val="en-US" w:eastAsia="zh-CN" w:bidi="ar-SA"/>
        </w:rPr>
        <w:t>10</w:t>
      </w:r>
      <w:r>
        <w:rPr>
          <w:rFonts w:hint="eastAsia" w:ascii="Calibri" w:hAnsi="Times New Roman" w:eastAsia="宋体" w:cs="Times New Roman"/>
          <w:sz w:val="24"/>
          <w:szCs w:val="24"/>
          <w:lang w:val="en-US" w:eastAsia="zh-CN" w:bidi="ar-SA"/>
        </w:rPr>
        <w:t>日北京时间16时，在截止时间后送达的响应文件为无效文件，拒绝接收。</w:t>
      </w:r>
    </w:p>
    <w:p w14:paraId="70F68BD2">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3、报价文件报送方式：密封后送达绍兴市妇幼保健院设备科，密封袋表面必须标注此项目名称。</w:t>
      </w:r>
    </w:p>
    <w:p w14:paraId="56D914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五、评定成交标准：</w:t>
      </w:r>
    </w:p>
    <w:p w14:paraId="407D4B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根据质量和服务均能满足询价文件实质性响应要求(本内容均为实质性条款，不允许出现负偏离，否则作无效投标处理）且报价最低的原则确定成交供应商（若出现最低价相同的，则以抽签决定成交供应商）。</w:t>
      </w:r>
    </w:p>
    <w:p w14:paraId="61A439C2">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六、联系方式：</w:t>
      </w:r>
    </w:p>
    <w:p w14:paraId="4BE70D12">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联系人：陈老师                         联系电话：15057732768</w:t>
      </w:r>
    </w:p>
    <w:p w14:paraId="56432BBE">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联系地址：浙江省绍兴市越城区凤林东路222号绍兴市妇幼保健院</w:t>
      </w:r>
    </w:p>
    <w:p w14:paraId="49732CF0">
      <w:pPr>
        <w:rPr>
          <w:rFonts w:hint="default" w:ascii="Calibri" w:hAnsi="Times New Roman" w:eastAsia="宋体" w:cs="Times New Roman"/>
          <w:sz w:val="24"/>
          <w:szCs w:val="24"/>
          <w:lang w:val="en-US" w:eastAsia="zh-CN" w:bidi="ar-SA"/>
        </w:rPr>
      </w:pPr>
    </w:p>
    <w:p w14:paraId="04CB758E">
      <w:pPr>
        <w:jc w:val="right"/>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绍兴市妇幼保健院</w:t>
      </w:r>
    </w:p>
    <w:p w14:paraId="04155AF9">
      <w:pPr>
        <w:jc w:val="right"/>
        <w:rPr>
          <w:rFonts w:hint="eastAsia"/>
          <w:sz w:val="21"/>
          <w:szCs w:val="21"/>
        </w:rPr>
      </w:pPr>
      <w:r>
        <w:rPr>
          <w:rFonts w:hint="eastAsia" w:ascii="Calibri" w:hAnsi="Times New Roman" w:eastAsia="宋体" w:cs="Times New Roman"/>
          <w:sz w:val="24"/>
          <w:szCs w:val="24"/>
          <w:lang w:val="en-US" w:eastAsia="zh-CN" w:bidi="ar-SA"/>
        </w:rPr>
        <w:t>202</w:t>
      </w:r>
      <w:r>
        <w:rPr>
          <w:rFonts w:hint="eastAsia" w:hAnsi="Times New Roman" w:eastAsia="宋体" w:cs="Times New Roman"/>
          <w:sz w:val="24"/>
          <w:szCs w:val="24"/>
          <w:lang w:val="en-US" w:eastAsia="zh-CN" w:bidi="ar-SA"/>
        </w:rPr>
        <w:t>5</w:t>
      </w:r>
      <w:r>
        <w:rPr>
          <w:rFonts w:hint="eastAsia" w:ascii="Calibri" w:hAnsi="Times New Roman" w:eastAsia="宋体" w:cs="Times New Roman"/>
          <w:sz w:val="24"/>
          <w:szCs w:val="24"/>
          <w:lang w:val="en-US" w:eastAsia="zh-CN" w:bidi="ar-SA"/>
        </w:rPr>
        <w:t>年</w:t>
      </w: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月</w:t>
      </w:r>
      <w:r>
        <w:rPr>
          <w:rFonts w:hint="eastAsia" w:hAnsi="Times New Roman" w:eastAsia="宋体" w:cs="Times New Roman"/>
          <w:sz w:val="24"/>
          <w:szCs w:val="24"/>
          <w:lang w:val="en-US" w:eastAsia="zh-CN" w:bidi="ar-SA"/>
        </w:rPr>
        <w:t>6</w:t>
      </w:r>
      <w:r>
        <w:rPr>
          <w:rFonts w:hint="eastAsia" w:ascii="Calibri" w:hAnsi="Times New Roman" w:eastAsia="宋体" w:cs="Times New Roman"/>
          <w:sz w:val="24"/>
          <w:szCs w:val="24"/>
          <w:lang w:val="en-US" w:eastAsia="zh-CN" w:bidi="ar-SA"/>
        </w:rPr>
        <w:t>日</w:t>
      </w:r>
    </w:p>
    <w:p w14:paraId="45CD2FA2">
      <w:pPr>
        <w:numPr>
          <w:ilvl w:val="0"/>
          <w:numId w:val="0"/>
        </w:numPr>
        <w:spacing w:line="400" w:lineRule="exact"/>
        <w:jc w:val="left"/>
        <w:rPr>
          <w:lang w:val="zh-TW"/>
        </w:rPr>
      </w:pPr>
    </w:p>
    <w:p w14:paraId="2D59481C">
      <w:pPr>
        <w:numPr>
          <w:ilvl w:val="0"/>
          <w:numId w:val="0"/>
        </w:numPr>
        <w:ind w:leftChars="0"/>
        <w:rPr>
          <w:rFonts w:hint="eastAsia" w:ascii="宋体" w:hAnsi="宋体" w:eastAsia="宋体" w:cs="宋体"/>
          <w:b/>
          <w:color w:val="000000"/>
          <w:kern w:val="0"/>
          <w:sz w:val="30"/>
          <w:szCs w:val="30"/>
          <w:lang w:val="zh-TW"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D435B9"/>
    <w:rsid w:val="0A7B108A"/>
    <w:rsid w:val="0D4C39DD"/>
    <w:rsid w:val="1C57280B"/>
    <w:rsid w:val="250A26FB"/>
    <w:rsid w:val="25FA23D4"/>
    <w:rsid w:val="2A066005"/>
    <w:rsid w:val="34405F5D"/>
    <w:rsid w:val="397760B8"/>
    <w:rsid w:val="3C326C66"/>
    <w:rsid w:val="3D683A3E"/>
    <w:rsid w:val="3F573F5E"/>
    <w:rsid w:val="47693BDE"/>
    <w:rsid w:val="49F33800"/>
    <w:rsid w:val="500E5507"/>
    <w:rsid w:val="5ABF2EF3"/>
    <w:rsid w:val="609F0E6B"/>
    <w:rsid w:val="68A86FDD"/>
    <w:rsid w:val="76853E17"/>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2460</Words>
  <Characters>2803</Characters>
  <Lines>0</Lines>
  <Paragraphs>0</Paragraphs>
  <TotalTime>2</TotalTime>
  <ScaleCrop>false</ScaleCrop>
  <LinksUpToDate>false</LinksUpToDate>
  <CharactersWithSpaces>2918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陈超</cp:lastModifiedBy>
  <dcterms:modified xsi:type="dcterms:W3CDTF">2025-03-06T10:07:31Z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6A24F81AD1484A03A175387982AE7B72_13</vt:lpwstr>
  </property>
  <property fmtid="{D5CDD505-2E9C-101B-9397-08002B2CF9AE}" pid="4" name="KSOTemplateDocerSaveRecord">
    <vt:lpwstr>eyJoZGlkIjoiNzFjZjg2MjUyYTA2MzI5N2U4MWU4MDJlM2VlNDFiMWQiLCJ1c2VySWQiOiIzODI5NzU5MTYifQ==</vt:lpwstr>
  </property>
</Properties>
</file>