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关于智慧食堂</w:t>
      </w:r>
      <w:r>
        <w:rPr>
          <w:rFonts w:hint="eastAsia"/>
          <w:sz w:val="36"/>
          <w:szCs w:val="44"/>
          <w:lang w:eastAsia="zh-CN"/>
        </w:rPr>
        <w:t>结算机采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科对智慧食堂结算机采购项目进行询价，欢迎符合要求的供应商进行报价。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项目名称：智慧食堂结算机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0.9万元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智慧食堂结算机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9000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二、技术参数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1.双屏，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含摄像头、读卡器、扫码端，可进行人脸识别，含语音播报功能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2.USB：自带4个以上USB口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3.蓝牙：支持蓝牙2.1/3.0/4.0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4.打印机：支持高速80热敏打印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5.由供应商承担相应的软硬件安装、调试，保修期1年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具有独立承担民事责任的能力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参加政府采购活动前3年内，在经营活动中没有重大违法记录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供应商有效期内营业执照经营范围。</w:t>
      </w:r>
    </w:p>
    <w:p>
      <w:pPr>
        <w:rPr>
          <w:rFonts w:hint="eastAsia"/>
          <w:sz w:val="21"/>
          <w:szCs w:val="21"/>
          <w:lang w:eastAsia="zh-CN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四</w:t>
      </w:r>
      <w:r>
        <w:rPr>
          <w:rFonts w:hint="eastAsia"/>
          <w:sz w:val="21"/>
          <w:szCs w:val="21"/>
        </w:rPr>
        <w:t>、报价文件：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1"/>
          <w:szCs w:val="21"/>
          <w:lang w:eastAsia="zh-CN"/>
        </w:rPr>
        <w:t>报价单</w:t>
      </w:r>
      <w:r>
        <w:rPr>
          <w:rFonts w:hint="eastAsia"/>
          <w:sz w:val="21"/>
          <w:szCs w:val="21"/>
        </w:rPr>
        <w:t>。以上资料必须齐全并加盖单位公章，否则该报价文件作无效处理。</w:t>
      </w:r>
      <w:bookmarkStart w:id="0" w:name="_GoBack"/>
      <w:bookmarkEnd w:id="0"/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报价文件递交截止时间：</w:t>
      </w: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30</w:t>
      </w:r>
      <w:r>
        <w:rPr>
          <w:rFonts w:hint="eastAsia"/>
          <w:sz w:val="21"/>
          <w:szCs w:val="21"/>
        </w:rPr>
        <w:t>日北京时间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>时，在截止时间后送达的响应文件为无效文件，拒绝接收。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报价文件报送方式：密封后送达绍兴市妇幼保健院</w:t>
      </w:r>
      <w:r>
        <w:rPr>
          <w:rFonts w:hint="eastAsia"/>
          <w:sz w:val="21"/>
          <w:szCs w:val="21"/>
          <w:lang w:eastAsia="zh-CN"/>
        </w:rPr>
        <w:t>设备仓库</w:t>
      </w:r>
      <w:r>
        <w:rPr>
          <w:rFonts w:hint="eastAsia"/>
          <w:sz w:val="21"/>
          <w:szCs w:val="21"/>
        </w:rPr>
        <w:t>，密封袋表面必须标注此项目名称。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</w:t>
      </w:r>
      <w:r>
        <w:rPr>
          <w:rFonts w:hint="eastAsia"/>
          <w:sz w:val="21"/>
          <w:szCs w:val="21"/>
        </w:rPr>
        <w:t>、评定成交标准：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根据质量和服务均能满足询价文件实质性响应要求</w:t>
      </w:r>
      <w:r>
        <w:rPr>
          <w:rFonts w:hint="eastAsia"/>
          <w:color w:val="FF0000"/>
          <w:sz w:val="21"/>
          <w:szCs w:val="21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1"/>
          <w:szCs w:val="21"/>
        </w:rPr>
        <w:t>且报价最低的原则确定成交供应商</w:t>
      </w:r>
      <w:r>
        <w:rPr>
          <w:rFonts w:hint="eastAsia"/>
          <w:sz w:val="21"/>
          <w:szCs w:val="21"/>
          <w:lang w:eastAsia="zh-CN"/>
        </w:rPr>
        <w:t>（若出现最低价相同的，则以抽签决定成交供应商）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、联系方式：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傅老师</w:t>
      </w:r>
      <w:r>
        <w:rPr>
          <w:rFonts w:hint="eastAsia"/>
          <w:sz w:val="21"/>
          <w:szCs w:val="21"/>
        </w:rPr>
        <w:t xml:space="preserve">                         联系电话：</w:t>
      </w:r>
      <w:r>
        <w:rPr>
          <w:rFonts w:hint="eastAsia"/>
          <w:sz w:val="21"/>
          <w:szCs w:val="21"/>
          <w:lang w:val="en-US" w:eastAsia="zh-CN"/>
        </w:rPr>
        <w:t>0575-88214103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联系地址：绍兴市越城区凤林东路222号绍兴市妇幼保健院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27</w:t>
      </w:r>
      <w:r>
        <w:rPr>
          <w:rFonts w:hint="eastAsia"/>
          <w:sz w:val="21"/>
          <w:szCs w:val="21"/>
        </w:rPr>
        <w:t>日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360730EB"/>
    <w:rsid w:val="028F47B0"/>
    <w:rsid w:val="05D20076"/>
    <w:rsid w:val="128A4CA3"/>
    <w:rsid w:val="1AB869B1"/>
    <w:rsid w:val="28EF3112"/>
    <w:rsid w:val="323E6ED5"/>
    <w:rsid w:val="360730EB"/>
    <w:rsid w:val="362D2122"/>
    <w:rsid w:val="36F16B4A"/>
    <w:rsid w:val="45594392"/>
    <w:rsid w:val="45CF5B75"/>
    <w:rsid w:val="48723D09"/>
    <w:rsid w:val="4E190D0B"/>
    <w:rsid w:val="53F9699D"/>
    <w:rsid w:val="54415612"/>
    <w:rsid w:val="57563E6C"/>
    <w:rsid w:val="60E5417D"/>
    <w:rsid w:val="6CD82EC9"/>
    <w:rsid w:val="6F930E10"/>
    <w:rsid w:val="75FF7715"/>
    <w:rsid w:val="7DDC7A4E"/>
    <w:rsid w:val="7EA8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3366CC"/>
      <w:sz w:val="18"/>
      <w:szCs w:val="18"/>
      <w:u w:val="none"/>
    </w:rPr>
  </w:style>
  <w:style w:type="character" w:styleId="6">
    <w:name w:val="Emphasis"/>
    <w:basedOn w:val="4"/>
    <w:autoRedefine/>
    <w:qFormat/>
    <w:uiPriority w:val="0"/>
  </w:style>
  <w:style w:type="character" w:styleId="7">
    <w:name w:val="HTML Definition"/>
    <w:basedOn w:val="4"/>
    <w:autoRedefine/>
    <w:qFormat/>
    <w:uiPriority w:val="0"/>
  </w:style>
  <w:style w:type="character" w:styleId="8">
    <w:name w:val="HTML Variable"/>
    <w:basedOn w:val="4"/>
    <w:autoRedefine/>
    <w:qFormat/>
    <w:uiPriority w:val="0"/>
  </w:style>
  <w:style w:type="character" w:styleId="9">
    <w:name w:val="Hyperlink"/>
    <w:basedOn w:val="4"/>
    <w:autoRedefine/>
    <w:qFormat/>
    <w:uiPriority w:val="0"/>
    <w:rPr>
      <w:color w:val="3366CC"/>
      <w:sz w:val="18"/>
      <w:szCs w:val="18"/>
      <w:u w:val="none"/>
    </w:rPr>
  </w:style>
  <w:style w:type="character" w:styleId="10">
    <w:name w:val="HTML Cite"/>
    <w:basedOn w:val="4"/>
    <w:autoRedefine/>
    <w:qFormat/>
    <w:uiPriority w:val="0"/>
  </w:style>
  <w:style w:type="character" w:customStyle="1" w:styleId="11">
    <w:name w:val="l-btn-empty"/>
    <w:basedOn w:val="4"/>
    <w:autoRedefine/>
    <w:qFormat/>
    <w:uiPriority w:val="0"/>
  </w:style>
  <w:style w:type="character" w:customStyle="1" w:styleId="12">
    <w:name w:val="l-btn-left"/>
    <w:basedOn w:val="4"/>
    <w:autoRedefine/>
    <w:qFormat/>
    <w:uiPriority w:val="0"/>
  </w:style>
  <w:style w:type="character" w:customStyle="1" w:styleId="13">
    <w:name w:val="l-btn-left1"/>
    <w:basedOn w:val="4"/>
    <w:uiPriority w:val="0"/>
  </w:style>
  <w:style w:type="character" w:customStyle="1" w:styleId="14">
    <w:name w:val="l-btn-left2"/>
    <w:basedOn w:val="4"/>
    <w:autoRedefine/>
    <w:qFormat/>
    <w:uiPriority w:val="0"/>
  </w:style>
  <w:style w:type="character" w:customStyle="1" w:styleId="15">
    <w:name w:val="l-btn-left3"/>
    <w:basedOn w:val="4"/>
    <w:autoRedefine/>
    <w:qFormat/>
    <w:uiPriority w:val="0"/>
    <w:rPr>
      <w:color w:val="01335C"/>
    </w:rPr>
  </w:style>
  <w:style w:type="character" w:customStyle="1" w:styleId="16">
    <w:name w:val="l-btn-text"/>
    <w:basedOn w:val="4"/>
    <w:uiPriority w:val="0"/>
  </w:style>
  <w:style w:type="character" w:customStyle="1" w:styleId="17">
    <w:name w:val="ui-icon26"/>
    <w:basedOn w:val="4"/>
    <w:uiPriority w:val="0"/>
  </w:style>
  <w:style w:type="character" w:customStyle="1" w:styleId="18">
    <w:name w:val="button"/>
    <w:basedOn w:val="4"/>
    <w:qFormat/>
    <w:uiPriority w:val="0"/>
  </w:style>
  <w:style w:type="character" w:customStyle="1" w:styleId="19">
    <w:name w:val="tmpztreemove_arrow"/>
    <w:basedOn w:val="4"/>
    <w:autoRedefine/>
    <w:qFormat/>
    <w:uiPriority w:val="0"/>
  </w:style>
  <w:style w:type="character" w:customStyle="1" w:styleId="20">
    <w:name w:val="disabled"/>
    <w:basedOn w:val="4"/>
    <w:autoRedefine/>
    <w:qFormat/>
    <w:uiPriority w:val="0"/>
  </w:style>
  <w:style w:type="character" w:customStyle="1" w:styleId="21">
    <w:name w:val="ui-icon25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782</Characters>
  <Lines>0</Lines>
  <Paragraphs>0</Paragraphs>
  <TotalTime>2</TotalTime>
  <ScaleCrop>false</ScaleCrop>
  <LinksUpToDate>false</LinksUpToDate>
  <CharactersWithSpaces>885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Administrator</cp:lastModifiedBy>
  <dcterms:modified xsi:type="dcterms:W3CDTF">2023-12-27T02:11:04Z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A5E505454F474E2DB808B5584EFE7771_13</vt:lpwstr>
  </property>
</Properties>
</file>