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firstLine="601"/>
        <w:rPr>
          <w:rFonts w:asciiTheme="majorEastAsia" w:hAnsiTheme="majorEastAsia" w:eastAsiaTheme="majorEastAsia" w:cstheme="majorEastAsia"/>
          <w:b/>
          <w:bCs/>
          <w:sz w:val="32"/>
          <w:szCs w:val="40"/>
        </w:rPr>
      </w:pPr>
      <w:r>
        <w:rPr>
          <w:rFonts w:hint="eastAsia" w:asciiTheme="majorEastAsia" w:hAnsiTheme="majorEastAsia" w:eastAsiaTheme="majorEastAsia" w:cstheme="majorEastAsia"/>
          <w:b/>
          <w:bCs/>
          <w:sz w:val="32"/>
          <w:szCs w:val="40"/>
        </w:rPr>
        <w:t>绍兴市妇幼</w:t>
      </w:r>
      <w:r>
        <w:rPr>
          <w:rFonts w:hint="eastAsia" w:asciiTheme="majorEastAsia" w:hAnsiTheme="majorEastAsia" w:eastAsiaTheme="majorEastAsia" w:cstheme="majorEastAsia"/>
          <w:b/>
          <w:bCs/>
          <w:color w:val="000000"/>
          <w:kern w:val="0"/>
          <w:sz w:val="32"/>
          <w:szCs w:val="32"/>
        </w:rPr>
        <w:t>保健院</w:t>
      </w:r>
      <w:r>
        <w:rPr>
          <w:rFonts w:hint="eastAsia" w:asciiTheme="majorEastAsia" w:hAnsiTheme="majorEastAsia" w:eastAsiaTheme="majorEastAsia" w:cstheme="majorEastAsia"/>
          <w:b/>
          <w:bCs/>
          <w:sz w:val="32"/>
          <w:szCs w:val="40"/>
        </w:rPr>
        <w:t>高层次人才疗养采购询价公告</w:t>
      </w:r>
    </w:p>
    <w:p>
      <w:pPr>
        <w:widowControl/>
        <w:spacing w:line="560" w:lineRule="exact"/>
        <w:ind w:firstLine="601"/>
        <w:rPr>
          <w:rFonts w:asciiTheme="minorHAnsi" w:hAnsiTheme="minorHAnsi" w:eastAsiaTheme="minorEastAsia" w:cstheme="minorBidi"/>
          <w:b/>
          <w:bCs/>
          <w:sz w:val="32"/>
          <w:szCs w:val="40"/>
        </w:rPr>
      </w:pPr>
    </w:p>
    <w:p>
      <w:pPr>
        <w:widowControl/>
        <w:spacing w:line="560" w:lineRule="exact"/>
        <w:ind w:firstLine="560" w:firstLineChars="200"/>
        <w:rPr>
          <w:rFonts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按照绍兴市妇幼保健院采购需求，医院组织人事科对</w:t>
      </w:r>
      <w:r>
        <w:rPr>
          <w:rFonts w:hint="eastAsia" w:asciiTheme="minorEastAsia" w:hAnsiTheme="minorEastAsia" w:eastAsiaTheme="minorEastAsia" w:cstheme="minorEastAsia"/>
          <w:bCs/>
          <w:sz w:val="28"/>
          <w:szCs w:val="28"/>
        </w:rPr>
        <w:t>高层次人才疗养采购项目</w:t>
      </w:r>
      <w:r>
        <w:rPr>
          <w:rFonts w:hint="eastAsia" w:asciiTheme="minorEastAsia" w:hAnsiTheme="minorEastAsia" w:eastAsiaTheme="minorEastAsia" w:cstheme="minorEastAsia"/>
          <w:bCs/>
          <w:color w:val="000000"/>
          <w:kern w:val="0"/>
          <w:sz w:val="28"/>
          <w:szCs w:val="28"/>
        </w:rPr>
        <w:t>进行询价，欢迎符合要求的供应商进行报价。</w:t>
      </w:r>
    </w:p>
    <w:p>
      <w:pPr>
        <w:widowControl/>
        <w:spacing w:line="560" w:lineRule="exact"/>
        <w:rPr>
          <w:rFonts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一、项目名称：</w:t>
      </w:r>
      <w:r>
        <w:rPr>
          <w:rFonts w:hint="eastAsia" w:asciiTheme="minorEastAsia" w:hAnsiTheme="minorEastAsia" w:eastAsiaTheme="minorEastAsia" w:cstheme="minorEastAsia"/>
          <w:bCs/>
          <w:sz w:val="28"/>
          <w:szCs w:val="28"/>
        </w:rPr>
        <w:t>高层次人才疗养采购</w:t>
      </w:r>
      <w:r>
        <w:rPr>
          <w:rFonts w:hint="eastAsia" w:asciiTheme="minorEastAsia" w:hAnsiTheme="minorEastAsia" w:eastAsiaTheme="minorEastAsia" w:cstheme="minorEastAsia"/>
          <w:bCs/>
          <w:color w:val="000000"/>
          <w:kern w:val="0"/>
          <w:sz w:val="28"/>
          <w:szCs w:val="28"/>
        </w:rPr>
        <w:t>项目</w:t>
      </w:r>
    </w:p>
    <w:p>
      <w:pPr>
        <w:widowControl/>
        <w:spacing w:line="560" w:lineRule="exact"/>
        <w:rPr>
          <w:rFonts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二、项目预算：</w:t>
      </w:r>
      <w:r>
        <w:rPr>
          <w:rFonts w:hint="eastAsia" w:asciiTheme="minorEastAsia" w:hAnsiTheme="minorEastAsia" w:eastAsiaTheme="minorEastAsia" w:cstheme="minorEastAsia"/>
          <w:bCs/>
          <w:color w:val="000000"/>
          <w:kern w:val="0"/>
          <w:sz w:val="28"/>
          <w:szCs w:val="28"/>
          <w:u w:val="single"/>
        </w:rPr>
        <w:t>48000</w:t>
      </w:r>
      <w:r>
        <w:rPr>
          <w:rFonts w:hint="eastAsia" w:asciiTheme="minorEastAsia" w:hAnsiTheme="minorEastAsia" w:eastAsiaTheme="minorEastAsia" w:cstheme="minorEastAsia"/>
          <w:bCs/>
          <w:color w:val="000000"/>
          <w:kern w:val="0"/>
          <w:sz w:val="28"/>
          <w:szCs w:val="28"/>
        </w:rPr>
        <w:t>元</w:t>
      </w:r>
    </w:p>
    <w:p>
      <w:pPr>
        <w:widowControl/>
        <w:spacing w:line="560" w:lineRule="exact"/>
        <w:ind w:firstLine="560" w:firstLineChars="200"/>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疗休养预计16人次,预算</w:t>
      </w:r>
      <w:r>
        <w:rPr>
          <w:rFonts w:hint="eastAsia" w:asciiTheme="minorEastAsia" w:hAnsiTheme="minorEastAsia" w:eastAsiaTheme="minorEastAsia" w:cstheme="minorEastAsia"/>
          <w:bCs/>
          <w:color w:val="000000"/>
          <w:kern w:val="0"/>
          <w:sz w:val="28"/>
          <w:szCs w:val="28"/>
          <w:u w:val="single"/>
        </w:rPr>
        <w:t>48000（元）（大写：肆万捌仟元）</w:t>
      </w:r>
      <w:r>
        <w:rPr>
          <w:rFonts w:hint="eastAsia" w:asciiTheme="minorEastAsia" w:hAnsiTheme="minorEastAsia" w:eastAsiaTheme="minorEastAsia" w:cstheme="minorEastAsia"/>
          <w:bCs/>
          <w:color w:val="000000"/>
          <w:kern w:val="0"/>
          <w:sz w:val="28"/>
          <w:szCs w:val="28"/>
        </w:rPr>
        <w:t>（根据实际报名情况安排，按实结算），以单价进行报价，每人次不超过3000元。</w:t>
      </w:r>
    </w:p>
    <w:p>
      <w:pPr>
        <w:widowControl/>
        <w:spacing w:line="560" w:lineRule="exact"/>
        <w:rPr>
          <w:rFonts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三、服务要求：</w:t>
      </w:r>
    </w:p>
    <w:p>
      <w:pPr>
        <w:widowControl/>
        <w:spacing w:line="560" w:lineRule="exact"/>
        <w:rPr>
          <w:rFonts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    1.疗养路线：磐安路线，具体方案由投标人自行设计，并获得采购人同意。景点必须要涉及花溪风景区、夹溪十八涡景区、灵江源森林公园、百杖潭景区。</w:t>
      </w:r>
    </w:p>
    <w:p>
      <w:pPr>
        <w:widowControl/>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rPr>
        <w:t>2.景点门票：景点所有门票及景区交通费，以及团建所需项目门票由投标人承担，包含在预算范围内。</w:t>
      </w:r>
    </w:p>
    <w:p>
      <w:pPr>
        <w:widowControl/>
        <w:spacing w:line="560" w:lineRule="exact"/>
        <w:ind w:firstLine="560" w:firstLineChars="200"/>
        <w:rPr>
          <w:rFonts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3.导游服务：绍兴中级及以上全程陪同导游服务，当地优秀资质公司的专业导游员讲解服务（无小费）。（提供相关佐证资料，证书复印机加盖公章）</w:t>
      </w:r>
    </w:p>
    <w:p>
      <w:pPr>
        <w:widowControl/>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rPr>
        <w:t xml:space="preserve">4.疗养天数：三晚四天。 </w:t>
      </w:r>
    </w:p>
    <w:p>
      <w:pPr>
        <w:widowControl/>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rPr>
        <w:t>5.疗养月份： 2022年8月-12月 。</w:t>
      </w:r>
    </w:p>
    <w:p>
      <w:pPr>
        <w:widowControl/>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rPr>
        <w:t>6.交通服务：车龄及车况为 2年内新车，空调良好、干净整洁；司机有15年及以上驾驶旅游大巴工作经验且司机服务态度好、技术好，确保行程安全；每个座位投保 150万承运人旅客责任险。 （提供驾龄、司机社保等相应资料予以佐证，复印件加盖公章）</w:t>
      </w:r>
    </w:p>
    <w:p>
      <w:pPr>
        <w:widowControl/>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rPr>
        <w:t xml:space="preserve">7.住宿服务：准四星级及以上酒店双人标准间（含早，单房差）。具体入住由采购方考察与中标方协商后确定。 </w:t>
      </w:r>
    </w:p>
    <w:p>
      <w:pPr>
        <w:widowControl/>
        <w:spacing w:line="560" w:lineRule="exact"/>
        <w:ind w:firstLine="560" w:firstLineChars="200"/>
        <w:rPr>
          <w:rFonts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8.餐饮服务：正餐150元/人/正（每桌至少14菜一汤），菜品质量具体由采购方与中标方协商确定，包括饮料、水果，常规情况每桌10人，人数不到一桌时按每人的餐费标准进行合理安排；早餐按酒店标准执行，不少于早餐50元/人。</w:t>
      </w:r>
    </w:p>
    <w:p>
      <w:pPr>
        <w:widowControl/>
        <w:spacing w:line="560" w:lineRule="exact"/>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color w:val="000000"/>
          <w:kern w:val="0"/>
          <w:sz w:val="28"/>
          <w:szCs w:val="28"/>
        </w:rPr>
        <w:t>9.保险:承办单位为每位参加疗休养的职工购买最高赔付额度为100 万元/人的意外险，150万元/人/的旅行社责任险。所使用的车辆座位险最高赔付额度为150万元/人。</w:t>
      </w:r>
    </w:p>
    <w:p>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四、供应商：</w:t>
      </w:r>
    </w:p>
    <w:p>
      <w:pPr>
        <w:widowControl/>
        <w:spacing w:line="192" w:lineRule="auto"/>
        <w:ind w:firstLine="560" w:firstLineChars="200"/>
        <w:rPr>
          <w:rFonts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1.具有独立承担民事责任的能力。</w:t>
      </w:r>
    </w:p>
    <w:p>
      <w:pPr>
        <w:widowControl/>
        <w:spacing w:line="192" w:lineRule="auto"/>
        <w:ind w:firstLine="560" w:firstLineChars="200"/>
        <w:rPr>
          <w:rFonts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2.参加政府采购活动前3年内，在经营活动中没有重大违法记录。</w:t>
      </w:r>
    </w:p>
    <w:p>
      <w:pPr>
        <w:widowControl/>
        <w:spacing w:line="192" w:lineRule="auto"/>
        <w:ind w:firstLine="560" w:firstLineChars="200"/>
        <w:rPr>
          <w:rFonts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3.供应商须具备具有经营许可证，授权书等相关证件。</w:t>
      </w:r>
    </w:p>
    <w:p>
      <w:pPr>
        <w:widowControl/>
        <w:spacing w:line="560" w:lineRule="exact"/>
        <w:rPr>
          <w:rFonts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五、报价文件：</w:t>
      </w:r>
    </w:p>
    <w:p>
      <w:pPr>
        <w:widowControl/>
        <w:spacing w:line="560" w:lineRule="exact"/>
        <w:ind w:firstLine="560" w:firstLineChars="200"/>
        <w:rPr>
          <w:rFonts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1.报价须带文件资料:①营业执照复印件、②法人身份证等相关复印件、③业务员参加的须提供授权委托书和业务员身份证复印件、④报价单。以上资料必须齐全并加盖单位公章，否则该报价文件作无效处理。</w:t>
      </w:r>
    </w:p>
    <w:p>
      <w:pPr>
        <w:widowControl/>
        <w:spacing w:line="560" w:lineRule="exact"/>
        <w:ind w:firstLine="560" w:firstLineChars="200"/>
        <w:rPr>
          <w:rFonts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2.报价文件递交截止时间：2023年7月18日北京时间17:00时，在截止时间后送达的响应文件为无效文件，拒绝接收。</w:t>
      </w:r>
    </w:p>
    <w:p>
      <w:pPr>
        <w:widowControl/>
        <w:spacing w:line="560" w:lineRule="exact"/>
        <w:ind w:firstLine="560" w:firstLineChars="200"/>
        <w:rPr>
          <w:rFonts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3.报价文件报送方式：密封后送达绍兴市妇幼保健院组织人事科，密封袋表面必须标注此项目名称。</w:t>
      </w:r>
    </w:p>
    <w:p>
      <w:pPr>
        <w:widowControl/>
        <w:spacing w:line="560" w:lineRule="exact"/>
        <w:ind w:firstLine="560" w:firstLineChars="200"/>
        <w:rPr>
          <w:rFonts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color w:val="000000"/>
          <w:kern w:val="0"/>
          <w:sz w:val="28"/>
          <w:szCs w:val="28"/>
        </w:rPr>
        <w:t>4.评定成交标准：根据质量和服务均能满足询价文件实质性响应要求且报价最低的原则确定成交供应商。</w:t>
      </w:r>
    </w:p>
    <w:p>
      <w:pPr>
        <w:widowControl/>
        <w:spacing w:line="560" w:lineRule="exact"/>
        <w:rPr>
          <w:rFonts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四、联系方式：</w:t>
      </w:r>
    </w:p>
    <w:p>
      <w:pPr>
        <w:widowControl/>
        <w:spacing w:line="560" w:lineRule="exact"/>
        <w:rPr>
          <w:rFonts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联系人：何老师  联系电话：13867515500</w:t>
      </w:r>
    </w:p>
    <w:p>
      <w:pPr>
        <w:widowControl/>
        <w:spacing w:line="560" w:lineRule="exact"/>
        <w:rPr>
          <w:rFonts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联系地址：绍兴市妇幼保健院组织人事科</w:t>
      </w:r>
    </w:p>
    <w:p>
      <w:pPr>
        <w:widowControl/>
        <w:spacing w:line="560" w:lineRule="exact"/>
        <w:rPr>
          <w:rFonts w:hint="eastAsia" w:asciiTheme="minorEastAsia" w:hAnsiTheme="minorEastAsia" w:eastAsiaTheme="minorEastAsia" w:cstheme="minorEastAsia"/>
          <w:bCs/>
          <w:color w:val="000000"/>
          <w:kern w:val="0"/>
          <w:sz w:val="28"/>
          <w:szCs w:val="28"/>
        </w:rPr>
      </w:pPr>
    </w:p>
    <w:p>
      <w:pPr>
        <w:widowControl/>
        <w:spacing w:line="560" w:lineRule="exact"/>
        <w:rPr>
          <w:rFonts w:hint="eastAsia" w:asciiTheme="minorEastAsia" w:hAnsiTheme="minorEastAsia" w:eastAsiaTheme="minorEastAsia" w:cstheme="minorEastAsia"/>
          <w:bCs/>
          <w:color w:val="000000"/>
          <w:kern w:val="0"/>
          <w:sz w:val="28"/>
          <w:szCs w:val="28"/>
        </w:rPr>
      </w:pPr>
    </w:p>
    <w:p>
      <w:pPr>
        <w:widowControl/>
        <w:spacing w:line="560" w:lineRule="exact"/>
        <w:rPr>
          <w:rFonts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 xml:space="preserve">                                   绍兴市妇幼保健院</w:t>
      </w:r>
    </w:p>
    <w:p>
      <w:pPr>
        <w:widowControl/>
        <w:spacing w:line="560" w:lineRule="exac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 xml:space="preserve">                                   2023年7月14日</w:t>
      </w:r>
    </w:p>
    <w:p>
      <w:pPr>
        <w:widowControl/>
        <w:spacing w:line="560" w:lineRule="exact"/>
        <w:ind w:firstLine="560" w:firstLineChars="200"/>
        <w:rPr>
          <w:rFonts w:hint="eastAsia" w:asciiTheme="minorEastAsia" w:hAnsiTheme="minorEastAsia" w:eastAsiaTheme="minorEastAsia" w:cstheme="minorEastAsia"/>
          <w:bCs/>
          <w:color w:val="000000"/>
          <w:kern w:val="0"/>
          <w:sz w:val="28"/>
          <w:szCs w:val="28"/>
          <w:lang w:eastAsia="zh-CN"/>
        </w:rPr>
      </w:pPr>
      <w:bookmarkStart w:id="0" w:name="_GoBack"/>
      <w:bookmarkEnd w:id="0"/>
    </w:p>
    <w:p>
      <w:pPr>
        <w:widowControl/>
        <w:spacing w:line="560" w:lineRule="exact"/>
        <w:rPr>
          <w:rFonts w:hint="eastAsia" w:asciiTheme="minorEastAsia" w:hAnsiTheme="minorEastAsia" w:eastAsiaTheme="minorEastAsia" w:cstheme="minorEastAsia"/>
          <w:bCs/>
          <w:color w:val="000000"/>
          <w:kern w:val="0"/>
          <w:sz w:val="28"/>
          <w:szCs w:val="28"/>
          <w:lang w:eastAsia="zh-CN"/>
        </w:rPr>
      </w:pPr>
      <w:r>
        <w:rPr>
          <w:rFonts w:hint="eastAsia" w:asciiTheme="minorEastAsia" w:hAnsiTheme="minorEastAsia" w:eastAsiaTheme="minorEastAsia" w:cstheme="minorEastAsia"/>
          <w:bCs/>
          <w:color w:val="000000"/>
          <w:kern w:val="0"/>
          <w:sz w:val="28"/>
          <w:szCs w:val="28"/>
          <w:lang w:eastAsia="zh-CN"/>
        </w:rPr>
        <w:t>附件：报价单如下：</w:t>
      </w:r>
    </w:p>
    <w:tbl>
      <w:tblPr>
        <w:tblStyle w:val="7"/>
        <w:tblpPr w:leftFromText="180" w:rightFromText="180" w:vertAnchor="text" w:horzAnchor="page" w:tblpX="2375" w:tblpY="304"/>
        <w:tblOverlap w:val="never"/>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3"/>
        <w:gridCol w:w="2615"/>
        <w:gridCol w:w="2195"/>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773" w:type="dxa"/>
          </w:tcPr>
          <w:p>
            <w:pPr>
              <w:jc w:val="center"/>
              <w:rPr>
                <w:rFonts w:hint="eastAsia" w:eastAsiaTheme="minorEastAsia"/>
                <w:sz w:val="28"/>
                <w:szCs w:val="28"/>
                <w:vertAlign w:val="baseline"/>
                <w:lang w:eastAsia="zh-CN"/>
              </w:rPr>
            </w:pPr>
            <w:r>
              <w:rPr>
                <w:rFonts w:hint="eastAsia"/>
                <w:sz w:val="28"/>
                <w:szCs w:val="28"/>
                <w:vertAlign w:val="baseline"/>
                <w:lang w:eastAsia="zh-CN"/>
              </w:rPr>
              <w:t>项目</w:t>
            </w:r>
          </w:p>
        </w:tc>
        <w:tc>
          <w:tcPr>
            <w:tcW w:w="2615" w:type="dxa"/>
          </w:tcPr>
          <w:p>
            <w:pPr>
              <w:ind w:firstLine="840" w:firstLineChars="300"/>
              <w:jc w:val="both"/>
              <w:rPr>
                <w:rFonts w:hint="eastAsia" w:eastAsiaTheme="minorEastAsia"/>
                <w:sz w:val="28"/>
                <w:szCs w:val="28"/>
                <w:vertAlign w:val="baseline"/>
                <w:lang w:eastAsia="zh-CN"/>
              </w:rPr>
            </w:pPr>
            <w:r>
              <w:rPr>
                <w:rFonts w:hint="eastAsia" w:eastAsiaTheme="minorEastAsia"/>
                <w:sz w:val="28"/>
                <w:szCs w:val="28"/>
                <w:vertAlign w:val="baseline"/>
                <w:lang w:eastAsia="zh-CN"/>
              </w:rPr>
              <w:t>天数</w:t>
            </w:r>
          </w:p>
        </w:tc>
        <w:tc>
          <w:tcPr>
            <w:tcW w:w="2195" w:type="dxa"/>
          </w:tcPr>
          <w:p>
            <w:pPr>
              <w:ind w:firstLine="560" w:firstLineChars="200"/>
              <w:jc w:val="both"/>
              <w:rPr>
                <w:rFonts w:hint="eastAsia" w:eastAsiaTheme="minorEastAsia"/>
                <w:sz w:val="28"/>
                <w:szCs w:val="28"/>
                <w:vertAlign w:val="baseline"/>
                <w:lang w:eastAsia="zh-CN"/>
              </w:rPr>
            </w:pPr>
            <w:r>
              <w:rPr>
                <w:rFonts w:hint="eastAsia" w:eastAsiaTheme="minorEastAsia"/>
                <w:sz w:val="28"/>
                <w:szCs w:val="28"/>
                <w:vertAlign w:val="baseline"/>
                <w:lang w:eastAsia="zh-CN"/>
              </w:rPr>
              <w:t>路线</w:t>
            </w:r>
          </w:p>
        </w:tc>
        <w:tc>
          <w:tcPr>
            <w:tcW w:w="2195" w:type="dxa"/>
          </w:tcPr>
          <w:p>
            <w:pPr>
              <w:jc w:val="center"/>
              <w:rPr>
                <w:rFonts w:hint="default"/>
                <w:sz w:val="28"/>
                <w:szCs w:val="28"/>
                <w:vertAlign w:val="baseline"/>
                <w:lang w:val="en-US" w:eastAsia="zh-CN"/>
              </w:rPr>
            </w:pPr>
            <w:r>
              <w:rPr>
                <w:rFonts w:hint="eastAsia"/>
                <w:sz w:val="28"/>
                <w:szCs w:val="28"/>
                <w:vertAlign w:val="baseline"/>
                <w:lang w:eastAsia="zh-CN"/>
              </w:rPr>
              <w:t>单价</w:t>
            </w:r>
            <w:r>
              <w:rPr>
                <w:rFonts w:hint="eastAsia"/>
                <w:sz w:val="28"/>
                <w:szCs w:val="28"/>
                <w:vertAlign w:val="baseli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773" w:type="dxa"/>
          </w:tcPr>
          <w:p>
            <w:pPr>
              <w:jc w:val="center"/>
              <w:rPr>
                <w:rFonts w:hint="eastAsia" w:eastAsiaTheme="minorEastAsia"/>
                <w:sz w:val="24"/>
                <w:szCs w:val="24"/>
                <w:vertAlign w:val="baseline"/>
                <w:lang w:eastAsia="zh-CN"/>
              </w:rPr>
            </w:pPr>
            <w:r>
              <w:rPr>
                <w:rFonts w:hint="eastAsia"/>
                <w:sz w:val="24"/>
                <w:szCs w:val="24"/>
                <w:vertAlign w:val="baseline"/>
                <w:lang w:eastAsia="zh-CN"/>
              </w:rPr>
              <w:t>高层次人才疗养采购</w:t>
            </w:r>
          </w:p>
        </w:tc>
        <w:tc>
          <w:tcPr>
            <w:tcW w:w="2615" w:type="dxa"/>
          </w:tcPr>
          <w:p>
            <w:pPr>
              <w:jc w:val="center"/>
              <w:rPr>
                <w:rFonts w:hint="default" w:eastAsiaTheme="minorEastAsia"/>
                <w:sz w:val="24"/>
                <w:szCs w:val="24"/>
                <w:vertAlign w:val="baseline"/>
                <w:lang w:val="en-US" w:eastAsia="zh-CN"/>
              </w:rPr>
            </w:pPr>
            <w:r>
              <w:rPr>
                <w:rFonts w:hint="eastAsia" w:asciiTheme="minorEastAsia" w:hAnsiTheme="minorEastAsia" w:eastAsiaTheme="minorEastAsia" w:cstheme="minorEastAsia"/>
                <w:color w:val="000000"/>
                <w:kern w:val="0"/>
                <w:sz w:val="28"/>
                <w:szCs w:val="28"/>
              </w:rPr>
              <w:t>三晚四天</w:t>
            </w:r>
          </w:p>
        </w:tc>
        <w:tc>
          <w:tcPr>
            <w:tcW w:w="2195" w:type="dxa"/>
          </w:tcPr>
          <w:p>
            <w:pPr>
              <w:ind w:firstLine="560" w:firstLineChars="200"/>
              <w:jc w:val="both"/>
              <w:rPr>
                <w:rFonts w:hint="eastAsia" w:eastAsia="宋体"/>
                <w:sz w:val="24"/>
                <w:szCs w:val="24"/>
                <w:vertAlign w:val="baseline"/>
                <w:lang w:eastAsia="zh-CN"/>
              </w:rPr>
            </w:pPr>
            <w:r>
              <w:rPr>
                <w:rFonts w:hint="eastAsia" w:eastAsiaTheme="minorEastAsia"/>
                <w:sz w:val="28"/>
                <w:szCs w:val="28"/>
                <w:vertAlign w:val="baseline"/>
                <w:lang w:eastAsia="zh-CN"/>
              </w:rPr>
              <w:t>磐安</w:t>
            </w:r>
          </w:p>
        </w:tc>
        <w:tc>
          <w:tcPr>
            <w:tcW w:w="2195" w:type="dxa"/>
          </w:tcPr>
          <w:p>
            <w:pPr>
              <w:jc w:val="center"/>
              <w:rPr>
                <w:rFonts w:hint="default" w:eastAsiaTheme="minorEastAsia"/>
                <w:sz w:val="24"/>
                <w:szCs w:val="24"/>
                <w:vertAlign w:val="baseline"/>
                <w:lang w:val="en-US" w:eastAsia="zh-CN"/>
              </w:rPr>
            </w:pPr>
          </w:p>
        </w:tc>
      </w:tr>
    </w:tbl>
    <w:p>
      <w:pPr>
        <w:widowControl/>
        <w:spacing w:line="560" w:lineRule="exact"/>
        <w:rPr>
          <w:rFonts w:hint="eastAsia" w:asciiTheme="minorEastAsia" w:hAnsiTheme="minorEastAsia" w:eastAsiaTheme="minorEastAsia" w:cstheme="minorEastAsia"/>
          <w:bCs/>
          <w:color w:val="000000"/>
          <w:kern w:val="0"/>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JjYWIyMWZjZmEwMzkxNDBmNjk2Yjg5OWM5OTJjNTYifQ=="/>
  </w:docVars>
  <w:rsids>
    <w:rsidRoot w:val="00025F7F"/>
    <w:rsid w:val="00025F7F"/>
    <w:rsid w:val="000538EB"/>
    <w:rsid w:val="001A0DC3"/>
    <w:rsid w:val="00267933"/>
    <w:rsid w:val="002A5C14"/>
    <w:rsid w:val="002F038B"/>
    <w:rsid w:val="002F1EA2"/>
    <w:rsid w:val="0039425A"/>
    <w:rsid w:val="0044132D"/>
    <w:rsid w:val="006B00A3"/>
    <w:rsid w:val="006E3CA0"/>
    <w:rsid w:val="00790A92"/>
    <w:rsid w:val="00926343"/>
    <w:rsid w:val="00A94C71"/>
    <w:rsid w:val="00B106C1"/>
    <w:rsid w:val="00D11B8C"/>
    <w:rsid w:val="00D74B1B"/>
    <w:rsid w:val="00DD7272"/>
    <w:rsid w:val="00EB2231"/>
    <w:rsid w:val="00F91818"/>
    <w:rsid w:val="00FE7D7A"/>
    <w:rsid w:val="05EF3F4F"/>
    <w:rsid w:val="0B8120D0"/>
    <w:rsid w:val="14F4678D"/>
    <w:rsid w:val="1E74103D"/>
    <w:rsid w:val="40F901B8"/>
    <w:rsid w:val="43CF26EE"/>
    <w:rsid w:val="4732205A"/>
    <w:rsid w:val="55A57753"/>
    <w:rsid w:val="5A8E1983"/>
    <w:rsid w:val="5D63417B"/>
    <w:rsid w:val="7E1A042F"/>
    <w:rsid w:val="B3FF18C1"/>
    <w:rsid w:val="BEFF6C8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customStyle="1" w:styleId="10">
    <w:name w:val="页眉 Char"/>
    <w:basedOn w:val="8"/>
    <w:link w:val="4"/>
    <w:semiHidden/>
    <w:qFormat/>
    <w:uiPriority w:val="99"/>
    <w:rPr>
      <w:rFonts w:ascii="Times New Roman" w:hAnsi="Times New Roman" w:eastAsia="宋体" w:cs="Times New Roman"/>
      <w:sz w:val="18"/>
      <w:szCs w:val="18"/>
    </w:rPr>
  </w:style>
  <w:style w:type="character" w:customStyle="1" w:styleId="11">
    <w:name w:val="页脚 Char"/>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1073</Words>
  <Characters>1142</Characters>
  <Lines>8</Lines>
  <Paragraphs>2</Paragraphs>
  <TotalTime>1</TotalTime>
  <ScaleCrop>false</ScaleCrop>
  <LinksUpToDate>false</LinksUpToDate>
  <CharactersWithSpaces>1226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2023-07-05T16:36:00Z</dcterms:created>
  <dc:creator>Administrator</dc:creator>
  <cp:lastModifiedBy>11</cp:lastModifiedBy>
  <dcterms:modified xsi:type="dcterms:W3CDTF">2023-07-14T06:33:36Z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E59D4FCC6EEC40B0A2AD3078649EA92D_13</vt:lpwstr>
  </property>
  <property fmtid="{D5CDD505-2E9C-101B-9397-08002B2CF9AE}" pid="4" name="woSyncTypoMode" linkTarget="0">
    <vt:bool>true</vt:bool>
  </property>
  <property fmtid="{D5CDD505-2E9C-101B-9397-08002B2CF9AE}" pid="5" name="woTypoMode" linkTarget="0">
    <vt:lpwstr>pages</vt:lpwstr>
  </property>
</Properties>
</file>