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eastAsia="zh-CN"/>
        </w:rPr>
        <w:t>一次性可吸收缝线采</w:t>
      </w:r>
      <w:r>
        <w:rPr>
          <w:rFonts w:hint="eastAsia"/>
          <w:sz w:val="36"/>
          <w:szCs w:val="44"/>
        </w:rPr>
        <w:t>购的</w:t>
      </w:r>
      <w:r>
        <w:rPr>
          <w:rFonts w:hint="eastAsia"/>
          <w:sz w:val="36"/>
          <w:szCs w:val="44"/>
          <w:lang w:eastAsia="zh-CN"/>
        </w:rPr>
        <w:t>第二次</w:t>
      </w:r>
      <w:r>
        <w:rPr>
          <w:rFonts w:hint="eastAsia"/>
          <w:sz w:val="36"/>
          <w:szCs w:val="44"/>
        </w:rPr>
        <w:t>询价公告</w:t>
      </w:r>
    </w:p>
    <w:p>
      <w:pPr>
        <w:ind w:firstLine="480" w:firstLineChars="200"/>
        <w:rPr>
          <w:rFonts w:hint="eastAsia"/>
          <w:sz w:val="24"/>
          <w:szCs w:val="24"/>
        </w:rPr>
      </w:pPr>
    </w:p>
    <w:p>
      <w:pPr>
        <w:numPr>
          <w:ilvl w:val="0"/>
          <w:numId w:val="1"/>
        </w:numPr>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科室对一次性可吸收缝线采购项目进行询价，欢迎符合要求的供应商进行报价。</w:t>
      </w:r>
    </w:p>
    <w:p>
      <w:pPr>
        <w:numPr>
          <w:ilvl w:val="0"/>
          <w:numId w:val="1"/>
        </w:numPr>
        <w:rPr>
          <w:rFonts w:hint="eastAsia"/>
          <w:sz w:val="24"/>
          <w:szCs w:val="24"/>
        </w:rPr>
      </w:pPr>
      <w:r>
        <w:rPr>
          <w:rFonts w:hint="eastAsia"/>
          <w:sz w:val="24"/>
          <w:szCs w:val="24"/>
        </w:rPr>
        <w:t>项目名称：一次性可吸收缝线</w:t>
      </w: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5500元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vAlign w:val="center"/>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vAlign w:val="center"/>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hint="eastAsia" w:eastAsiaTheme="minorEastAsia"/>
                <w:sz w:val="24"/>
                <w:szCs w:val="24"/>
                <w:vertAlign w:val="baseline"/>
                <w:lang w:eastAsia="zh-CN"/>
              </w:rPr>
            </w:pPr>
            <w:r>
              <w:rPr>
                <w:rFonts w:hint="eastAsia"/>
                <w:sz w:val="24"/>
                <w:szCs w:val="24"/>
              </w:rPr>
              <w:t>一次性可吸收缝线</w:t>
            </w:r>
          </w:p>
        </w:tc>
        <w:tc>
          <w:tcPr>
            <w:tcW w:w="1419"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圆针6-0</w:t>
            </w:r>
          </w:p>
        </w:tc>
        <w:tc>
          <w:tcPr>
            <w:tcW w:w="1419" w:type="dxa"/>
            <w:vAlign w:val="center"/>
          </w:tcPr>
          <w:p>
            <w:pPr>
              <w:jc w:val="center"/>
              <w:rPr>
                <w:rFonts w:hint="eastAsia"/>
                <w:sz w:val="24"/>
                <w:szCs w:val="24"/>
                <w:vertAlign w:val="baseline"/>
              </w:rPr>
            </w:pPr>
          </w:p>
        </w:tc>
        <w:tc>
          <w:tcPr>
            <w:tcW w:w="1420" w:type="dxa"/>
            <w:vAlign w:val="center"/>
          </w:tcPr>
          <w:p>
            <w:pPr>
              <w:jc w:val="center"/>
              <w:rPr>
                <w:rFonts w:hint="eastAsia"/>
                <w:sz w:val="24"/>
                <w:szCs w:val="24"/>
                <w:vertAlign w:val="baseline"/>
              </w:rPr>
            </w:pPr>
          </w:p>
        </w:tc>
        <w:tc>
          <w:tcPr>
            <w:tcW w:w="1420"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55元</w:t>
            </w:r>
          </w:p>
        </w:tc>
        <w:tc>
          <w:tcPr>
            <w:tcW w:w="1420"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100支</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bookmarkStart w:id="0" w:name="_GoBack"/>
      <w:bookmarkEnd w:id="0"/>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2024</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24</w:t>
      </w:r>
      <w:r>
        <w:rPr>
          <w:rFonts w:hint="eastAsia"/>
          <w:sz w:val="24"/>
          <w:szCs w:val="24"/>
        </w:rPr>
        <w:t>日北京时间</w:t>
      </w:r>
      <w:r>
        <w:rPr>
          <w:rFonts w:hint="eastAsia"/>
          <w:sz w:val="24"/>
          <w:szCs w:val="24"/>
          <w:lang w:val="en-US" w:eastAsia="zh-CN"/>
        </w:rPr>
        <w:t>9</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六</w:t>
      </w:r>
      <w:r>
        <w:rPr>
          <w:rFonts w:hint="eastAsia"/>
          <w:sz w:val="24"/>
          <w:szCs w:val="24"/>
        </w:rPr>
        <w:t>、评定成交标准：</w:t>
      </w:r>
    </w:p>
    <w:p>
      <w:pPr>
        <w:rPr>
          <w:rFonts w:hint="default"/>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七</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王老师  </w:t>
      </w:r>
      <w:r>
        <w:rPr>
          <w:rFonts w:hint="eastAsia"/>
          <w:sz w:val="24"/>
          <w:szCs w:val="24"/>
        </w:rPr>
        <w:t xml:space="preserve">                         联系电话：</w:t>
      </w:r>
      <w:r>
        <w:rPr>
          <w:rFonts w:hint="eastAsia"/>
          <w:sz w:val="24"/>
          <w:szCs w:val="24"/>
          <w:lang w:val="en-US" w:eastAsia="zh-CN"/>
        </w:rPr>
        <w:t>0575-88214103</w:t>
      </w:r>
    </w:p>
    <w:p>
      <w:pPr>
        <w:ind w:left="1200" w:hanging="1200" w:hangingChars="500"/>
        <w:rPr>
          <w:rFonts w:hint="eastAsia"/>
          <w:sz w:val="24"/>
          <w:szCs w:val="24"/>
        </w:rPr>
      </w:pPr>
      <w:r>
        <w:rPr>
          <w:rFonts w:hint="eastAsia"/>
          <w:sz w:val="24"/>
          <w:szCs w:val="24"/>
        </w:rPr>
        <w:t>联系地址：</w:t>
      </w:r>
      <w:r>
        <w:rPr>
          <w:rFonts w:hint="eastAsia"/>
          <w:sz w:val="24"/>
          <w:szCs w:val="24"/>
          <w:lang w:eastAsia="zh-CN"/>
        </w:rPr>
        <w:t>浙江省绍兴市越城区凤林东路</w:t>
      </w:r>
      <w:r>
        <w:rPr>
          <w:rFonts w:hint="eastAsia"/>
          <w:sz w:val="24"/>
          <w:szCs w:val="24"/>
          <w:lang w:val="en-US" w:eastAsia="zh-CN"/>
        </w:rPr>
        <w:t>222号绍兴市</w:t>
      </w:r>
      <w:r>
        <w:rPr>
          <w:rFonts w:hint="eastAsia"/>
          <w:sz w:val="24"/>
          <w:szCs w:val="24"/>
        </w:rPr>
        <w:t>妇幼保健院</w:t>
      </w:r>
    </w:p>
    <w:p>
      <w:pPr>
        <w:ind w:left="1197" w:leftChars="570" w:firstLine="0" w:firstLineChars="0"/>
        <w:rPr>
          <w:rFonts w:hint="default" w:eastAsiaTheme="minorEastAsia"/>
          <w:sz w:val="24"/>
          <w:szCs w:val="24"/>
          <w:lang w:val="en-US" w:eastAsia="zh-CN"/>
        </w:rPr>
      </w:pPr>
      <w:r>
        <w:rPr>
          <w:rFonts w:hint="eastAsia"/>
          <w:sz w:val="24"/>
          <w:szCs w:val="24"/>
          <w:lang w:eastAsia="zh-CN"/>
        </w:rPr>
        <w:t>生殖楼一楼设备仓库办公室</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pP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2806CE0"/>
    <w:rsid w:val="16C50CD8"/>
    <w:rsid w:val="1BB24629"/>
    <w:rsid w:val="1BB65DD6"/>
    <w:rsid w:val="1DCD64DE"/>
    <w:rsid w:val="1F741C30"/>
    <w:rsid w:val="232634BA"/>
    <w:rsid w:val="25C82276"/>
    <w:rsid w:val="26147FE5"/>
    <w:rsid w:val="2D734F93"/>
    <w:rsid w:val="334927DE"/>
    <w:rsid w:val="44C34068"/>
    <w:rsid w:val="45D25D77"/>
    <w:rsid w:val="4B780BB6"/>
    <w:rsid w:val="52402DF9"/>
    <w:rsid w:val="5C18481B"/>
    <w:rsid w:val="5FAC404F"/>
    <w:rsid w:val="64BD6692"/>
    <w:rsid w:val="660414B7"/>
    <w:rsid w:val="6E70546D"/>
    <w:rsid w:val="7D93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autoRedefine/>
    <w:qFormat/>
    <w:uiPriority w:val="0"/>
    <w:rPr>
      <w:color w:val="3366CC"/>
      <w:sz w:val="18"/>
      <w:szCs w:val="18"/>
      <w:u w:val="none"/>
    </w:rPr>
  </w:style>
  <w:style w:type="character" w:styleId="6">
    <w:name w:val="Emphasis"/>
    <w:basedOn w:val="4"/>
    <w:autoRedefine/>
    <w:qFormat/>
    <w:uiPriority w:val="0"/>
  </w:style>
  <w:style w:type="character" w:styleId="7">
    <w:name w:val="HTML Definition"/>
    <w:basedOn w:val="4"/>
    <w:autoRedefine/>
    <w:qFormat/>
    <w:uiPriority w:val="0"/>
  </w:style>
  <w:style w:type="character" w:styleId="8">
    <w:name w:val="HTML Variable"/>
    <w:basedOn w:val="4"/>
    <w:autoRedefine/>
    <w:qFormat/>
    <w:uiPriority w:val="0"/>
  </w:style>
  <w:style w:type="character" w:styleId="9">
    <w:name w:val="Hyperlink"/>
    <w:basedOn w:val="4"/>
    <w:autoRedefine/>
    <w:qFormat/>
    <w:uiPriority w:val="0"/>
    <w:rPr>
      <w:color w:val="3366CC"/>
      <w:sz w:val="18"/>
      <w:szCs w:val="18"/>
      <w:u w:val="none"/>
    </w:rPr>
  </w:style>
  <w:style w:type="character" w:styleId="10">
    <w:name w:val="HTML Cite"/>
    <w:basedOn w:val="4"/>
    <w:autoRedefine/>
    <w:qFormat/>
    <w:uiPriority w:val="0"/>
  </w:style>
  <w:style w:type="character" w:customStyle="1" w:styleId="11">
    <w:name w:val="l-btn-left"/>
    <w:basedOn w:val="4"/>
    <w:autoRedefine/>
    <w:qFormat/>
    <w:uiPriority w:val="0"/>
    <w:rPr>
      <w:color w:val="01335C"/>
    </w:rPr>
  </w:style>
  <w:style w:type="character" w:customStyle="1" w:styleId="12">
    <w:name w:val="l-btn-left1"/>
    <w:basedOn w:val="4"/>
    <w:autoRedefine/>
    <w:qFormat/>
    <w:uiPriority w:val="0"/>
  </w:style>
  <w:style w:type="character" w:customStyle="1" w:styleId="13">
    <w:name w:val="l-btn-left2"/>
    <w:basedOn w:val="4"/>
    <w:autoRedefine/>
    <w:qFormat/>
    <w:uiPriority w:val="0"/>
  </w:style>
  <w:style w:type="character" w:customStyle="1" w:styleId="14">
    <w:name w:val="l-btn-left3"/>
    <w:basedOn w:val="4"/>
    <w:autoRedefine/>
    <w:qFormat/>
    <w:uiPriority w:val="0"/>
  </w:style>
  <w:style w:type="character" w:customStyle="1" w:styleId="15">
    <w:name w:val="ui-icon26"/>
    <w:basedOn w:val="4"/>
    <w:autoRedefine/>
    <w:qFormat/>
    <w:uiPriority w:val="0"/>
  </w:style>
  <w:style w:type="character" w:customStyle="1" w:styleId="16">
    <w:name w:val="button"/>
    <w:basedOn w:val="4"/>
    <w:autoRedefine/>
    <w:qFormat/>
    <w:uiPriority w:val="0"/>
  </w:style>
  <w:style w:type="character" w:customStyle="1" w:styleId="17">
    <w:name w:val="l-btn-text"/>
    <w:basedOn w:val="4"/>
    <w:qFormat/>
    <w:uiPriority w:val="0"/>
  </w:style>
  <w:style w:type="character" w:customStyle="1" w:styleId="18">
    <w:name w:val="l-btn-empty"/>
    <w:basedOn w:val="4"/>
    <w:autoRedefine/>
    <w:qFormat/>
    <w:uiPriority w:val="0"/>
  </w:style>
  <w:style w:type="character" w:customStyle="1" w:styleId="19">
    <w:name w:val="tmpztreemove_arrow"/>
    <w:basedOn w:val="4"/>
    <w:autoRedefine/>
    <w:qFormat/>
    <w:uiPriority w:val="0"/>
  </w:style>
  <w:style w:type="character" w:customStyle="1" w:styleId="20">
    <w:name w:val="disabled"/>
    <w:basedOn w:val="4"/>
    <w:autoRedefine/>
    <w:qFormat/>
    <w:uiPriority w:val="0"/>
  </w:style>
  <w:style w:type="character" w:customStyle="1" w:styleId="21">
    <w:name w:val="ui-icon25"/>
    <w:basedOn w:val="4"/>
    <w:autoRedefine/>
    <w:qFormat/>
    <w:uiPriority w:val="0"/>
  </w:style>
  <w:style w:type="character" w:customStyle="1" w:styleId="22">
    <w:name w:val="ui-icon"/>
    <w:basedOn w:val="4"/>
    <w:autoRedefine/>
    <w:qFormat/>
    <w:uiPriority w:val="0"/>
  </w:style>
  <w:style w:type="character" w:customStyle="1" w:styleId="23">
    <w:name w:val="ui-icon21"/>
    <w:basedOn w:val="4"/>
    <w:autoRedefine/>
    <w:qFormat/>
    <w:uiPriority w:val="0"/>
  </w:style>
  <w:style w:type="character" w:customStyle="1" w:styleId="24">
    <w:name w:val="ui-icon23"/>
    <w:basedOn w:val="4"/>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613</Words>
  <Characters>642</Characters>
  <Lines>0</Lines>
  <Paragraphs>0</Paragraphs>
  <TotalTime>8</TotalTime>
  <ScaleCrop>false</ScaleCrop>
  <LinksUpToDate>false</LinksUpToDate>
  <CharactersWithSpaces>744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2024-06-19T00:20:06Z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5A448FF4E5D74E5B8E6C39D4DB681542_13</vt:lpwstr>
  </property>
</Properties>
</file>