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绍兴市妇幼保健院公务用车租赁服务询价公告</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按照绍兴市妇幼保健院采购需求，绍兴市妇幼保健院对公务用车租赁服务进行询价，欢迎符合要求的供应商进行报价。</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一、项目名称</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绍兴市妇幼保健院公务用车租赁服务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二、项目预算</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年预算220000元，按实际</w:t>
      </w:r>
      <w:r>
        <w:rPr>
          <w:rFonts w:hint="eastAsia" w:ascii="仿宋" w:hAnsi="仿宋" w:eastAsia="仿宋" w:cs="仿宋"/>
          <w:color w:val="auto"/>
          <w:sz w:val="32"/>
          <w:szCs w:val="32"/>
          <w:highlight w:val="none"/>
          <w:lang w:val="en-US" w:eastAsia="zh-CN"/>
        </w:rPr>
        <w:t>按需（采购）结算</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三、项目服务时间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从签订合同到2025年12月31日止</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三、服务内容及要求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sz w:val="32"/>
          <w:szCs w:val="32"/>
          <w:lang w:val="en-US" w:eastAsia="zh-CN"/>
        </w:rPr>
        <w:t>1.要求属于《2024-2025年度绍兴市公务出行用车服务开放式框架协议采购项目》入围</w:t>
      </w:r>
      <w:r>
        <w:rPr>
          <w:rFonts w:hint="eastAsia" w:ascii="仿宋" w:hAnsi="仿宋" w:eastAsia="仿宋" w:cs="仿宋"/>
          <w:color w:val="auto"/>
          <w:sz w:val="32"/>
          <w:szCs w:val="32"/>
          <w:highlight w:val="none"/>
          <w:lang w:val="en-US" w:eastAsia="zh-CN"/>
        </w:rPr>
        <w:t>市本级供应商，在政采云平台上显示。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2.要求车型齐全，备齐小轿车、商务车、中巴车、大巴车等车型，并确保车辆能随时进出杭州。供应商自有营运车辆（9座以上）10辆（含）以上，（9座(含)以下）10辆（含）以上。</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3.报价按财政局确定的公务出行用车服务费最高限价为基准价进行统一折扣，折扣后价格不得高于 供应商政采云平台上价格。</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4.车辆配置要求符合行业标准，配置先进的安全装置。司机必须具备驾驶证、从业资格证，保证五年以上驾龄且三年内无事故发生。</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5.根据单位工作需要，在临时性、紧急情况用车必须积极配合，30分钟内及时响应，如遇重大活动能提供指定车型车辆并保证租车费用不变。2次及以上响应不及时，采购人有权终止合同。</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四、报价文件</w:t>
      </w:r>
    </w:p>
    <w:p>
      <w:pPr>
        <w:pStyle w:val="11"/>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1.报价须提供文件资料：</w:t>
      </w:r>
      <w:r>
        <w:rPr>
          <w:rFonts w:hint="default" w:ascii="Calibri" w:hAnsi="Calibri" w:eastAsia="仿宋" w:cs="Calibri"/>
          <w:sz w:val="32"/>
          <w:szCs w:val="32"/>
          <w:highlight w:val="none"/>
          <w:lang w:val="en-US" w:eastAsia="zh-CN"/>
        </w:rPr>
        <w:t>①</w:t>
      </w:r>
      <w:r>
        <w:rPr>
          <w:rFonts w:hint="eastAsia" w:ascii="仿宋" w:hAnsi="仿宋" w:eastAsia="仿宋" w:cs="仿宋"/>
          <w:sz w:val="32"/>
          <w:szCs w:val="32"/>
          <w:highlight w:val="none"/>
          <w:lang w:val="en-US" w:eastAsia="zh-CN"/>
        </w:rPr>
        <w:t>营业执照复印件、</w:t>
      </w:r>
      <w:r>
        <w:rPr>
          <w:rFonts w:hint="eastAsia" w:ascii="仿宋" w:hAnsi="仿宋" w:eastAsia="仿宋" w:cs="仿宋"/>
          <w:color w:val="000000"/>
          <w:sz w:val="32"/>
          <w:szCs w:val="32"/>
          <w:highlight w:val="none"/>
        </w:rPr>
        <w:t>法人身份证复印件</w:t>
      </w:r>
      <w:r>
        <w:rPr>
          <w:rFonts w:hint="eastAsia" w:ascii="仿宋" w:hAnsi="仿宋" w:eastAsia="仿宋" w:cs="仿宋"/>
          <w:sz w:val="32"/>
          <w:szCs w:val="32"/>
          <w:highlight w:val="none"/>
          <w:lang w:val="en-US" w:eastAsia="zh-CN"/>
        </w:rPr>
        <w:t>；</w:t>
      </w:r>
      <w:r>
        <w:rPr>
          <w:rFonts w:hint="default" w:ascii="Calibri" w:hAnsi="Calibri" w:eastAsia="仿宋" w:cs="Calibri"/>
          <w:sz w:val="32"/>
          <w:szCs w:val="32"/>
          <w:highlight w:val="none"/>
          <w:lang w:val="en-US" w:eastAsia="zh-CN"/>
        </w:rPr>
        <w:t>②</w:t>
      </w:r>
      <w:r>
        <w:rPr>
          <w:rFonts w:hint="eastAsia" w:ascii="仿宋" w:hAnsi="仿宋" w:eastAsia="仿宋" w:cs="仿宋"/>
          <w:color w:val="auto"/>
          <w:sz w:val="32"/>
          <w:szCs w:val="32"/>
          <w:highlight w:val="none"/>
          <w:lang w:val="en-US" w:eastAsia="zh-CN"/>
        </w:rPr>
        <w:t>自有营运车辆证明；</w:t>
      </w:r>
      <w:r>
        <w:rPr>
          <w:rFonts w:hint="default" w:ascii="Calibri" w:hAnsi="Calibri" w:eastAsia="仿宋" w:cs="Calibri"/>
          <w:color w:val="auto"/>
          <w:sz w:val="32"/>
          <w:szCs w:val="32"/>
          <w:highlight w:val="none"/>
          <w:lang w:val="en-US" w:eastAsia="zh-CN"/>
        </w:rPr>
        <w:t>③</w:t>
      </w:r>
      <w:r>
        <w:rPr>
          <w:rFonts w:hint="eastAsia" w:ascii="仿宋" w:hAnsi="仿宋" w:eastAsia="仿宋" w:cs="仿宋"/>
          <w:sz w:val="32"/>
          <w:szCs w:val="32"/>
          <w:highlight w:val="none"/>
          <w:lang w:val="en-US" w:eastAsia="zh-CN"/>
        </w:rPr>
        <w:t>入围《2024-2025年度绍兴市公务出行用车服务开放式框架协议采购项目》</w:t>
      </w:r>
      <w:r>
        <w:rPr>
          <w:rFonts w:hint="eastAsia" w:ascii="仿宋" w:hAnsi="仿宋" w:eastAsia="仿宋" w:cs="仿宋"/>
          <w:color w:val="000000" w:themeColor="text1"/>
          <w:sz w:val="32"/>
          <w:szCs w:val="32"/>
          <w:highlight w:val="none"/>
          <w:lang w:val="en-US" w:eastAsia="zh-CN"/>
          <w14:textFill>
            <w14:solidFill>
              <w14:schemeClr w14:val="tx1"/>
            </w14:solidFill>
          </w14:textFill>
        </w:rPr>
        <w:t>市本级供应商证明；</w:t>
      </w:r>
      <w:r>
        <w:rPr>
          <w:rFonts w:hint="default" w:ascii="Calibri" w:hAnsi="Calibri" w:eastAsia="仿宋" w:cs="Calibri"/>
          <w:sz w:val="32"/>
          <w:szCs w:val="32"/>
          <w:highlight w:val="none"/>
          <w:lang w:val="en-US" w:eastAsia="zh-CN"/>
        </w:rPr>
        <w:t>④</w:t>
      </w:r>
      <w:r>
        <w:rPr>
          <w:rFonts w:hint="eastAsia" w:ascii="仿宋" w:hAnsi="仿宋" w:eastAsia="仿宋" w:cs="仿宋"/>
          <w:sz w:val="32"/>
          <w:szCs w:val="32"/>
          <w:highlight w:val="none"/>
          <w:lang w:val="en-US" w:eastAsia="zh-CN"/>
        </w:rPr>
        <w:t>报价单。</w:t>
      </w:r>
      <w:r>
        <w:rPr>
          <w:rFonts w:hint="eastAsia" w:ascii="仿宋" w:hAnsi="仿宋" w:eastAsia="仿宋" w:cs="仿宋"/>
          <w:color w:val="000000"/>
          <w:sz w:val="32"/>
          <w:szCs w:val="32"/>
          <w:highlight w:val="none"/>
        </w:rPr>
        <w:t>以上资料必须齐全并加盖单位公章，否则该报价文件作无效处理。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2.报价文件递交截止时间：2024年3月28日北京时间17:00时，在截止时间后送达的响应文件为无效文件，拒绝接收。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3.报价文件报送方式：密封后以快递方式邮寄至绍兴市妇幼保健院7号楼429室，密封袋表面必须标注此项目名称。</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sz w:val="32"/>
          <w:szCs w:val="32"/>
          <w:lang w:val="en-US" w:eastAsia="zh-CN"/>
        </w:rPr>
        <w:t>五、</w:t>
      </w:r>
      <w:r>
        <w:rPr>
          <w:rFonts w:hint="eastAsia" w:ascii="黑体" w:hAnsi="黑体" w:eastAsia="黑体" w:cs="黑体"/>
          <w:color w:val="000000"/>
          <w:sz w:val="32"/>
          <w:szCs w:val="32"/>
        </w:rPr>
        <w:t>评定成交标准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根据质量和服务均能满足询价文件实质性响应要求且报价最低的原则（折扣最大）确定成交供应商。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六、联系方式</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联系人：傅老师 联系电话：0575-88217718</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联系地址：绍兴市妇幼保健院7号楼429室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附件：报价单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绍兴市妇幼保健院</w:t>
      </w:r>
      <w:r>
        <w:rPr>
          <w:rFonts w:hint="eastAsia" w:ascii="仿宋" w:hAnsi="仿宋" w:eastAsia="仿宋" w:cs="仿宋"/>
          <w:color w:val="FFFFFF" w:themeColor="background1"/>
          <w:sz w:val="32"/>
          <w:szCs w:val="32"/>
          <w:lang w:val="en-US" w:eastAsia="zh-CN"/>
          <w14:textFill>
            <w14:solidFill>
              <w14:schemeClr w14:val="bg1"/>
            </w14:solidFill>
          </w14:textFill>
        </w:rPr>
        <w:t>南宁</w:t>
      </w: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jc w:val="both"/>
        <w:textAlignment w:val="auto"/>
        <w:rPr>
          <w:rFonts w:hint="eastAsia" w:ascii="黑体" w:hAnsi="黑体" w:eastAsia="黑体" w:cs="黑体"/>
          <w:sz w:val="32"/>
          <w:szCs w:val="32"/>
          <w:lang w:val="en-US" w:eastAsia="zh-CN"/>
        </w:rPr>
      </w:pPr>
      <w:r>
        <w:rPr>
          <w:rFonts w:hint="eastAsia" w:ascii="仿宋" w:hAnsi="仿宋" w:eastAsia="仿宋" w:cs="仿宋"/>
          <w:sz w:val="32"/>
          <w:szCs w:val="32"/>
          <w:lang w:val="en-US" w:eastAsia="zh-CN"/>
        </w:rPr>
        <w:t>2024年3月25日</w:t>
      </w:r>
    </w:p>
    <w:p>
      <w:pPr>
        <w:pStyle w:val="2"/>
        <w:rPr>
          <w:rFonts w:hint="eastAsia" w:cs="黑体"/>
          <w:sz w:val="32"/>
          <w:szCs w:val="32"/>
          <w:lang w:val="en-US" w:eastAsia="zh-CN"/>
        </w:rPr>
      </w:pPr>
    </w:p>
    <w:p>
      <w:pPr>
        <w:pStyle w:val="2"/>
        <w:rPr>
          <w:rFonts w:hint="eastAsia" w:cs="黑体"/>
          <w:sz w:val="32"/>
          <w:szCs w:val="32"/>
          <w:lang w:val="en-US" w:eastAsia="zh-CN"/>
        </w:rPr>
      </w:pPr>
    </w:p>
    <w:p>
      <w:pPr>
        <w:pStyle w:val="2"/>
        <w:rPr>
          <w:rFonts w:hint="eastAsia" w:cs="黑体"/>
          <w:sz w:val="32"/>
          <w:szCs w:val="32"/>
          <w:lang w:val="en-US" w:eastAsia="zh-CN"/>
        </w:rPr>
      </w:pPr>
    </w:p>
    <w:p>
      <w:pPr>
        <w:pStyle w:val="2"/>
        <w:rPr>
          <w:rFonts w:hint="eastAsia" w:cs="黑体"/>
          <w:sz w:val="32"/>
          <w:szCs w:val="32"/>
          <w:lang w:val="en-US" w:eastAsia="zh-CN"/>
        </w:rPr>
      </w:pPr>
    </w:p>
    <w:p>
      <w:pPr>
        <w:snapToGrid w:val="0"/>
        <w:spacing w:line="360" w:lineRule="auto"/>
        <w:jc w:val="center"/>
        <w:rPr>
          <w:rFonts w:hint="eastAsia" w:ascii="方正书宋_GBK" w:eastAsia="方正书宋_GBK" w:cs="Times New Roman"/>
          <w:b/>
          <w:sz w:val="32"/>
          <w:szCs w:val="18"/>
          <w:lang w:eastAsia="zh-CN"/>
        </w:rPr>
      </w:pPr>
      <w:bookmarkStart w:id="0" w:name="_Toc86217005"/>
    </w:p>
    <w:p>
      <w:pPr>
        <w:snapToGrid w:val="0"/>
        <w:spacing w:line="360" w:lineRule="auto"/>
        <w:jc w:val="center"/>
        <w:rPr>
          <w:rFonts w:hint="eastAsia" w:ascii="方正书宋_GBK" w:eastAsia="方正书宋_GBK" w:cs="Times New Roman"/>
          <w:b/>
          <w:sz w:val="32"/>
          <w:szCs w:val="18"/>
          <w:lang w:eastAsia="zh-CN"/>
        </w:rPr>
      </w:pPr>
      <w:bookmarkStart w:id="1" w:name="_GoBack"/>
      <w:bookmarkEnd w:id="1"/>
      <w:r>
        <w:rPr>
          <w:rFonts w:hint="eastAsia" w:ascii="方正书宋_GBK" w:eastAsia="方正书宋_GBK" w:cs="Times New Roman"/>
          <w:b/>
          <w:sz w:val="32"/>
          <w:szCs w:val="18"/>
          <w:lang w:eastAsia="zh-CN"/>
        </w:rPr>
        <w:t>报价单</w:t>
      </w:r>
    </w:p>
    <w:tbl>
      <w:tblPr>
        <w:tblStyle w:val="12"/>
        <w:tblpPr w:leftFromText="180" w:rightFromText="180" w:vertAnchor="text" w:horzAnchor="page" w:tblpX="825" w:tblpY="148"/>
        <w:tblOverlap w:val="never"/>
        <w:tblW w:w="10480" w:type="dxa"/>
        <w:tblInd w:w="0" w:type="dxa"/>
        <w:tblLayout w:type="fixed"/>
        <w:tblCellMar>
          <w:top w:w="0" w:type="dxa"/>
          <w:left w:w="108" w:type="dxa"/>
          <w:bottom w:w="0" w:type="dxa"/>
          <w:right w:w="108" w:type="dxa"/>
        </w:tblCellMar>
      </w:tblPr>
      <w:tblGrid>
        <w:gridCol w:w="865"/>
        <w:gridCol w:w="1045"/>
        <w:gridCol w:w="590"/>
        <w:gridCol w:w="1350"/>
        <w:gridCol w:w="516"/>
        <w:gridCol w:w="774"/>
        <w:gridCol w:w="1396"/>
        <w:gridCol w:w="506"/>
        <w:gridCol w:w="896"/>
        <w:gridCol w:w="1537"/>
        <w:gridCol w:w="1005"/>
      </w:tblGrid>
      <w:tr>
        <w:tblPrEx>
          <w:tblCellMar>
            <w:top w:w="0" w:type="dxa"/>
            <w:left w:w="108" w:type="dxa"/>
            <w:bottom w:w="0" w:type="dxa"/>
            <w:right w:w="108" w:type="dxa"/>
          </w:tblCellMar>
        </w:tblPrEx>
        <w:trPr>
          <w:trHeight w:val="534" w:hRule="atLeast"/>
        </w:trPr>
        <w:tc>
          <w:tcPr>
            <w:tcW w:w="10480"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rPr>
                <w:rFonts w:hint="eastAsia" w:ascii="仿宋" w:hAnsi="仿宋" w:eastAsia="仿宋" w:cs="宋体"/>
                <w:color w:val="000000"/>
                <w:sz w:val="24"/>
                <w:szCs w:val="24"/>
              </w:rPr>
            </w:pPr>
            <w:r>
              <w:rPr>
                <w:rFonts w:hint="eastAsia" w:ascii="仿宋" w:hAnsi="仿宋" w:eastAsia="仿宋" w:cs="宋体"/>
                <w:color w:val="000000"/>
                <w:sz w:val="24"/>
                <w:szCs w:val="24"/>
              </w:rPr>
              <w:t>尊敬的供货商：因工作需要拟向贵单位洽购下列</w:t>
            </w:r>
            <w:r>
              <w:rPr>
                <w:rFonts w:hint="eastAsia" w:ascii="仿宋" w:hAnsi="仿宋" w:eastAsia="仿宋" w:cs="宋体"/>
                <w:color w:val="000000"/>
                <w:sz w:val="24"/>
                <w:szCs w:val="24"/>
                <w:lang w:eastAsia="zh-CN"/>
              </w:rPr>
              <w:t>货物</w:t>
            </w:r>
            <w:r>
              <w:rPr>
                <w:rFonts w:hint="eastAsia" w:ascii="仿宋" w:hAnsi="仿宋" w:eastAsia="仿宋" w:cs="宋体"/>
                <w:color w:val="000000"/>
                <w:sz w:val="24"/>
                <w:szCs w:val="24"/>
                <w:lang w:val="en-US" w:eastAsia="zh-CN"/>
              </w:rPr>
              <w:t>/服务</w:t>
            </w:r>
            <w:r>
              <w:rPr>
                <w:rFonts w:hint="eastAsia" w:ascii="仿宋" w:hAnsi="仿宋" w:eastAsia="仿宋" w:cs="宋体"/>
                <w:color w:val="000000"/>
                <w:sz w:val="24"/>
                <w:szCs w:val="24"/>
              </w:rPr>
              <w:t>，请确认并报价。谢谢！</w:t>
            </w:r>
          </w:p>
        </w:tc>
      </w:tr>
      <w:tr>
        <w:tblPrEx>
          <w:tblCellMar>
            <w:top w:w="0" w:type="dxa"/>
            <w:left w:w="108" w:type="dxa"/>
            <w:bottom w:w="0" w:type="dxa"/>
            <w:right w:w="108" w:type="dxa"/>
          </w:tblCellMar>
        </w:tblPrEx>
        <w:trPr>
          <w:trHeight w:val="447" w:hRule="atLeast"/>
        </w:trPr>
        <w:tc>
          <w:tcPr>
            <w:tcW w:w="1910" w:type="dxa"/>
            <w:gridSpan w:val="2"/>
            <w:tcBorders>
              <w:top w:val="nil"/>
              <w:left w:val="single" w:color="auto" w:sz="4" w:space="0"/>
              <w:bottom w:val="single" w:color="auto" w:sz="4" w:space="0"/>
              <w:right w:val="single" w:color="auto" w:sz="4" w:space="0"/>
            </w:tcBorders>
            <w:shd w:val="clear" w:color="auto" w:fill="auto"/>
            <w:noWrap/>
            <w:vAlign w:val="center"/>
          </w:tcPr>
          <w:p>
            <w:pPr>
              <w:spacing w:after="0"/>
              <w:rPr>
                <w:rFonts w:hint="eastAsia" w:ascii="仿宋" w:hAnsi="仿宋" w:eastAsia="仿宋" w:cs="宋体"/>
                <w:color w:val="000000"/>
                <w:sz w:val="24"/>
                <w:szCs w:val="24"/>
              </w:rPr>
            </w:pPr>
            <w:r>
              <w:rPr>
                <w:rFonts w:hint="eastAsia" w:ascii="仿宋" w:hAnsi="仿宋" w:eastAsia="仿宋" w:cs="宋体"/>
                <w:color w:val="000000"/>
                <w:sz w:val="24"/>
                <w:szCs w:val="24"/>
              </w:rPr>
              <w:t>询价单位</w:t>
            </w:r>
          </w:p>
        </w:tc>
        <w:tc>
          <w:tcPr>
            <w:tcW w:w="2456" w:type="dxa"/>
            <w:gridSpan w:val="3"/>
            <w:tcBorders>
              <w:top w:val="single" w:color="auto" w:sz="4" w:space="0"/>
              <w:left w:val="nil"/>
              <w:bottom w:val="single" w:color="auto" w:sz="4" w:space="0"/>
              <w:right w:val="single" w:color="auto" w:sz="4" w:space="0"/>
            </w:tcBorders>
            <w:shd w:val="clear" w:color="auto" w:fill="auto"/>
            <w:noWrap/>
            <w:vAlign w:val="center"/>
          </w:tcPr>
          <w:p>
            <w:pPr>
              <w:spacing w:after="0"/>
              <w:rPr>
                <w:rFonts w:hint="eastAsia" w:ascii="仿宋" w:hAnsi="仿宋" w:eastAsia="仿宋" w:cs="宋体"/>
                <w:color w:val="000000"/>
                <w:sz w:val="24"/>
                <w:szCs w:val="24"/>
              </w:rPr>
            </w:pPr>
            <w:r>
              <w:rPr>
                <w:rFonts w:hint="eastAsia" w:ascii="仿宋" w:hAnsi="仿宋" w:eastAsia="仿宋" w:cs="宋体"/>
                <w:color w:val="000000"/>
                <w:sz w:val="24"/>
                <w:szCs w:val="24"/>
                <w:lang w:eastAsia="zh-CN"/>
              </w:rPr>
              <w:t>绍兴市妇幼保健院</w:t>
            </w:r>
            <w:r>
              <w:rPr>
                <w:rFonts w:hint="eastAsia" w:ascii="仿宋" w:hAnsi="仿宋" w:eastAsia="仿宋" w:cs="宋体"/>
                <w:color w:val="000000"/>
                <w:sz w:val="24"/>
                <w:szCs w:val="24"/>
              </w:rPr>
              <w:t>　</w:t>
            </w:r>
          </w:p>
        </w:tc>
        <w:tc>
          <w:tcPr>
            <w:tcW w:w="2676" w:type="dxa"/>
            <w:gridSpan w:val="3"/>
            <w:tcBorders>
              <w:top w:val="nil"/>
              <w:left w:val="nil"/>
              <w:bottom w:val="single" w:color="auto" w:sz="4" w:space="0"/>
              <w:right w:val="single" w:color="auto" w:sz="4" w:space="0"/>
            </w:tcBorders>
            <w:shd w:val="clear" w:color="auto" w:fill="auto"/>
            <w:noWrap/>
            <w:vAlign w:val="center"/>
          </w:tcPr>
          <w:p>
            <w:pPr>
              <w:spacing w:after="0"/>
              <w:rPr>
                <w:rFonts w:hint="eastAsia" w:ascii="仿宋" w:hAnsi="仿宋" w:eastAsia="仿宋" w:cs="宋体"/>
                <w:color w:val="000000"/>
                <w:sz w:val="24"/>
                <w:szCs w:val="24"/>
              </w:rPr>
            </w:pPr>
            <w:r>
              <w:rPr>
                <w:rFonts w:hint="eastAsia" w:ascii="仿宋" w:hAnsi="仿宋" w:eastAsia="仿宋" w:cs="宋体"/>
                <w:color w:val="000000"/>
                <w:sz w:val="24"/>
                <w:szCs w:val="24"/>
              </w:rPr>
              <w:t>联系人</w:t>
            </w:r>
          </w:p>
        </w:tc>
        <w:tc>
          <w:tcPr>
            <w:tcW w:w="3438" w:type="dxa"/>
            <w:gridSpan w:val="3"/>
            <w:tcBorders>
              <w:top w:val="nil"/>
              <w:left w:val="nil"/>
              <w:bottom w:val="single" w:color="auto" w:sz="4" w:space="0"/>
              <w:right w:val="single" w:color="auto" w:sz="4" w:space="0"/>
            </w:tcBorders>
            <w:shd w:val="clear" w:color="auto" w:fill="auto"/>
            <w:noWrap/>
            <w:vAlign w:val="center"/>
          </w:tcPr>
          <w:p>
            <w:pPr>
              <w:spacing w:after="0"/>
              <w:rPr>
                <w:rFonts w:hint="default" w:ascii="仿宋" w:hAnsi="仿宋" w:eastAsia="仿宋" w:cs="宋体"/>
                <w:color w:val="000000"/>
                <w:sz w:val="24"/>
                <w:szCs w:val="24"/>
                <w:lang w:val="en-US" w:eastAsia="zh-CN"/>
              </w:rPr>
            </w:pPr>
            <w:r>
              <w:rPr>
                <w:rFonts w:hint="eastAsia" w:ascii="仿宋" w:hAnsi="仿宋" w:eastAsia="仿宋" w:cs="宋体"/>
                <w:color w:val="000000"/>
                <w:sz w:val="24"/>
                <w:szCs w:val="24"/>
                <w:lang w:val="en-US" w:eastAsia="zh-CN"/>
              </w:rPr>
              <w:t>傅波尔</w:t>
            </w:r>
          </w:p>
        </w:tc>
      </w:tr>
      <w:tr>
        <w:tblPrEx>
          <w:tblCellMar>
            <w:top w:w="0" w:type="dxa"/>
            <w:left w:w="108" w:type="dxa"/>
            <w:bottom w:w="0" w:type="dxa"/>
            <w:right w:w="108" w:type="dxa"/>
          </w:tblCellMar>
        </w:tblPrEx>
        <w:trPr>
          <w:trHeight w:val="447" w:hRule="atLeast"/>
        </w:trPr>
        <w:tc>
          <w:tcPr>
            <w:tcW w:w="1910" w:type="dxa"/>
            <w:gridSpan w:val="2"/>
            <w:tcBorders>
              <w:top w:val="nil"/>
              <w:left w:val="single" w:color="auto" w:sz="4" w:space="0"/>
              <w:bottom w:val="single" w:color="auto" w:sz="4" w:space="0"/>
              <w:right w:val="single" w:color="auto" w:sz="4" w:space="0"/>
            </w:tcBorders>
            <w:shd w:val="clear" w:color="auto" w:fill="auto"/>
            <w:noWrap/>
            <w:vAlign w:val="center"/>
          </w:tcPr>
          <w:p>
            <w:pPr>
              <w:spacing w:after="0"/>
              <w:rPr>
                <w:rFonts w:hint="eastAsia" w:ascii="仿宋" w:hAnsi="仿宋" w:eastAsia="仿宋" w:cs="宋体"/>
                <w:color w:val="000000"/>
                <w:sz w:val="24"/>
                <w:szCs w:val="24"/>
              </w:rPr>
            </w:pPr>
            <w:r>
              <w:rPr>
                <w:rFonts w:hint="eastAsia" w:ascii="仿宋" w:hAnsi="仿宋" w:eastAsia="仿宋" w:cs="宋体"/>
                <w:color w:val="000000"/>
                <w:sz w:val="24"/>
                <w:szCs w:val="24"/>
              </w:rPr>
              <w:t>联系电话</w:t>
            </w:r>
          </w:p>
        </w:tc>
        <w:tc>
          <w:tcPr>
            <w:tcW w:w="2456" w:type="dxa"/>
            <w:gridSpan w:val="3"/>
            <w:tcBorders>
              <w:top w:val="single" w:color="auto" w:sz="4" w:space="0"/>
              <w:left w:val="nil"/>
              <w:bottom w:val="single" w:color="auto" w:sz="4" w:space="0"/>
              <w:right w:val="single" w:color="auto" w:sz="4" w:space="0"/>
            </w:tcBorders>
            <w:shd w:val="clear" w:color="auto" w:fill="auto"/>
            <w:noWrap/>
            <w:vAlign w:val="center"/>
          </w:tcPr>
          <w:p>
            <w:pPr>
              <w:spacing w:after="0"/>
              <w:rPr>
                <w:rFonts w:hint="default" w:ascii="仿宋" w:hAnsi="仿宋" w:eastAsia="仿宋" w:cs="宋体"/>
                <w:color w:val="000000"/>
                <w:sz w:val="24"/>
                <w:szCs w:val="24"/>
                <w:lang w:val="en-US" w:eastAsia="zh-CN"/>
              </w:rPr>
            </w:pPr>
            <w:r>
              <w:rPr>
                <w:rFonts w:hint="eastAsia" w:ascii="仿宋" w:hAnsi="仿宋" w:eastAsia="仿宋" w:cs="宋体"/>
                <w:color w:val="000000"/>
                <w:sz w:val="24"/>
                <w:szCs w:val="24"/>
                <w:lang w:val="en-US" w:eastAsia="zh-CN"/>
              </w:rPr>
              <w:t>0575-88217718</w:t>
            </w:r>
          </w:p>
        </w:tc>
        <w:tc>
          <w:tcPr>
            <w:tcW w:w="2676" w:type="dxa"/>
            <w:gridSpan w:val="3"/>
            <w:tcBorders>
              <w:top w:val="nil"/>
              <w:left w:val="nil"/>
              <w:bottom w:val="single" w:color="auto" w:sz="4" w:space="0"/>
              <w:right w:val="single" w:color="auto" w:sz="4" w:space="0"/>
            </w:tcBorders>
            <w:shd w:val="clear" w:color="auto" w:fill="auto"/>
            <w:noWrap/>
            <w:vAlign w:val="center"/>
          </w:tcPr>
          <w:p>
            <w:pPr>
              <w:spacing w:after="0"/>
              <w:rPr>
                <w:rFonts w:hint="eastAsia" w:ascii="仿宋" w:hAnsi="仿宋" w:eastAsia="仿宋" w:cs="宋体"/>
                <w:color w:val="000000"/>
                <w:sz w:val="24"/>
                <w:szCs w:val="24"/>
              </w:rPr>
            </w:pPr>
            <w:r>
              <w:rPr>
                <w:rFonts w:hint="eastAsia" w:ascii="仿宋" w:hAnsi="仿宋" w:eastAsia="仿宋" w:cs="宋体"/>
                <w:color w:val="000000"/>
                <w:sz w:val="24"/>
                <w:szCs w:val="24"/>
              </w:rPr>
              <w:t>传真</w:t>
            </w:r>
          </w:p>
        </w:tc>
        <w:tc>
          <w:tcPr>
            <w:tcW w:w="3438" w:type="dxa"/>
            <w:gridSpan w:val="3"/>
            <w:tcBorders>
              <w:top w:val="nil"/>
              <w:left w:val="nil"/>
              <w:bottom w:val="single" w:color="auto" w:sz="4" w:space="0"/>
              <w:right w:val="single" w:color="auto" w:sz="4" w:space="0"/>
            </w:tcBorders>
            <w:shd w:val="clear" w:color="auto" w:fill="auto"/>
            <w:noWrap/>
            <w:vAlign w:val="center"/>
          </w:tcPr>
          <w:p>
            <w:pPr>
              <w:spacing w:after="0"/>
              <w:rPr>
                <w:rFonts w:hint="default" w:ascii="仿宋" w:hAnsi="仿宋" w:eastAsia="仿宋" w:cs="宋体"/>
                <w:color w:val="000000"/>
                <w:sz w:val="24"/>
                <w:szCs w:val="24"/>
                <w:lang w:val="en-US" w:eastAsia="zh-CN"/>
              </w:rPr>
            </w:pPr>
            <w:r>
              <w:rPr>
                <w:rFonts w:hint="eastAsia" w:ascii="仿宋" w:hAnsi="仿宋" w:eastAsia="仿宋" w:cs="宋体"/>
                <w:color w:val="000000"/>
                <w:sz w:val="24"/>
                <w:szCs w:val="24"/>
                <w:lang w:val="en-US" w:eastAsia="zh-CN"/>
              </w:rPr>
              <w:t>0575-88217721</w:t>
            </w:r>
          </w:p>
        </w:tc>
      </w:tr>
      <w:tr>
        <w:tblPrEx>
          <w:tblCellMar>
            <w:top w:w="0" w:type="dxa"/>
            <w:left w:w="108" w:type="dxa"/>
            <w:bottom w:w="0" w:type="dxa"/>
            <w:right w:w="108" w:type="dxa"/>
          </w:tblCellMar>
        </w:tblPrEx>
        <w:trPr>
          <w:trHeight w:val="460" w:hRule="atLeast"/>
        </w:trPr>
        <w:tc>
          <w:tcPr>
            <w:tcW w:w="1910" w:type="dxa"/>
            <w:gridSpan w:val="2"/>
            <w:tcBorders>
              <w:top w:val="nil"/>
              <w:left w:val="single" w:color="auto" w:sz="4" w:space="0"/>
              <w:bottom w:val="single" w:color="auto" w:sz="4" w:space="0"/>
              <w:right w:val="single" w:color="auto" w:sz="4" w:space="0"/>
            </w:tcBorders>
            <w:shd w:val="clear" w:color="auto" w:fill="auto"/>
            <w:noWrap/>
            <w:vAlign w:val="center"/>
          </w:tcPr>
          <w:p>
            <w:pPr>
              <w:spacing w:after="0"/>
              <w:rPr>
                <w:rFonts w:hint="eastAsia" w:ascii="仿宋" w:hAnsi="仿宋" w:eastAsia="仿宋" w:cs="宋体"/>
                <w:color w:val="000000"/>
                <w:sz w:val="24"/>
                <w:szCs w:val="24"/>
              </w:rPr>
            </w:pPr>
            <w:r>
              <w:rPr>
                <w:rFonts w:hint="eastAsia" w:ascii="仿宋" w:hAnsi="仿宋" w:eastAsia="仿宋" w:cs="宋体"/>
                <w:color w:val="000000"/>
                <w:sz w:val="24"/>
                <w:szCs w:val="24"/>
              </w:rPr>
              <w:t>货物名称</w:t>
            </w:r>
          </w:p>
        </w:tc>
        <w:tc>
          <w:tcPr>
            <w:tcW w:w="8570" w:type="dxa"/>
            <w:gridSpan w:val="9"/>
            <w:tcBorders>
              <w:top w:val="nil"/>
              <w:left w:val="nil"/>
              <w:bottom w:val="single" w:color="auto" w:sz="4" w:space="0"/>
              <w:right w:val="single" w:color="auto" w:sz="4" w:space="0"/>
            </w:tcBorders>
            <w:shd w:val="clear" w:color="auto" w:fill="auto"/>
            <w:noWrap/>
            <w:vAlign w:val="center"/>
          </w:tcPr>
          <w:p>
            <w:pPr>
              <w:spacing w:after="0"/>
              <w:rPr>
                <w:rFonts w:hint="eastAsia" w:ascii="仿宋" w:hAnsi="仿宋" w:eastAsia="仿宋" w:cs="宋体"/>
                <w:color w:val="000000"/>
                <w:sz w:val="24"/>
                <w:szCs w:val="24"/>
                <w:lang w:eastAsia="zh-CN"/>
              </w:rPr>
            </w:pPr>
            <w:r>
              <w:rPr>
                <w:rFonts w:hint="eastAsia" w:ascii="仿宋" w:hAnsi="仿宋" w:eastAsia="仿宋" w:cs="宋体"/>
                <w:color w:val="000000"/>
                <w:sz w:val="24"/>
                <w:szCs w:val="24"/>
                <w:lang w:eastAsia="zh-CN"/>
              </w:rPr>
              <w:t>绍兴市妇幼保健院公务用车租赁服务</w:t>
            </w:r>
          </w:p>
        </w:tc>
      </w:tr>
      <w:tr>
        <w:tblPrEx>
          <w:tblCellMar>
            <w:top w:w="0" w:type="dxa"/>
            <w:left w:w="108" w:type="dxa"/>
            <w:bottom w:w="0" w:type="dxa"/>
            <w:right w:w="108" w:type="dxa"/>
          </w:tblCellMar>
        </w:tblPrEx>
        <w:trPr>
          <w:trHeight w:val="489" w:hRule="atLeast"/>
        </w:trPr>
        <w:tc>
          <w:tcPr>
            <w:tcW w:w="865" w:type="dxa"/>
            <w:tcBorders>
              <w:top w:val="nil"/>
              <w:left w:val="single" w:color="auto" w:sz="4" w:space="0"/>
              <w:bottom w:val="single" w:color="auto" w:sz="4" w:space="0"/>
              <w:right w:val="single" w:color="auto" w:sz="4" w:space="0"/>
            </w:tcBorders>
            <w:shd w:val="clear" w:color="auto" w:fill="auto"/>
            <w:noWrap/>
            <w:vAlign w:val="center"/>
          </w:tcPr>
          <w:p>
            <w:pPr>
              <w:spacing w:after="0"/>
              <w:rPr>
                <w:rFonts w:hint="eastAsia" w:ascii="仿宋" w:hAnsi="仿宋" w:eastAsia="仿宋" w:cs="宋体"/>
                <w:color w:val="000000"/>
                <w:sz w:val="24"/>
                <w:szCs w:val="24"/>
                <w:lang w:eastAsia="zh-CN"/>
              </w:rPr>
            </w:pPr>
            <w:r>
              <w:rPr>
                <w:rFonts w:hint="eastAsia" w:ascii="仿宋" w:hAnsi="仿宋" w:eastAsia="仿宋" w:cs="宋体"/>
                <w:color w:val="000000"/>
                <w:sz w:val="24"/>
                <w:szCs w:val="24"/>
                <w:lang w:eastAsia="zh-CN"/>
              </w:rPr>
              <w:t>车辆类型</w:t>
            </w:r>
          </w:p>
        </w:tc>
        <w:tc>
          <w:tcPr>
            <w:tcW w:w="9615" w:type="dxa"/>
            <w:gridSpan w:val="10"/>
            <w:tcBorders>
              <w:top w:val="single" w:color="auto" w:sz="4" w:space="0"/>
              <w:left w:val="nil"/>
              <w:bottom w:val="single" w:color="auto" w:sz="4" w:space="0"/>
              <w:right w:val="single" w:color="auto" w:sz="4" w:space="0"/>
            </w:tcBorders>
            <w:shd w:val="clear" w:color="auto" w:fill="auto"/>
            <w:noWrap/>
            <w:vAlign w:val="center"/>
          </w:tcPr>
          <w:p>
            <w:pPr>
              <w:spacing w:after="0"/>
              <w:rPr>
                <w:rFonts w:hint="default" w:ascii="仿宋" w:hAnsi="仿宋" w:eastAsia="仿宋" w:cs="宋体"/>
                <w:color w:val="000000"/>
                <w:sz w:val="24"/>
                <w:szCs w:val="24"/>
                <w:lang w:val="en-US" w:eastAsia="zh-CN"/>
              </w:rPr>
            </w:pPr>
            <w:r>
              <w:rPr>
                <w:rFonts w:hint="eastAsia" w:ascii="仿宋" w:hAnsi="仿宋" w:eastAsia="仿宋" w:cs="宋体"/>
                <w:color w:val="000000"/>
                <w:sz w:val="24"/>
                <w:szCs w:val="24"/>
                <w:lang w:eastAsia="zh-CN"/>
              </w:rPr>
              <w:t>小轿车、商务车、中型客车、大型客车，要求有车辆能随时进入杭州</w:t>
            </w:r>
          </w:p>
        </w:tc>
      </w:tr>
      <w:tr>
        <w:tblPrEx>
          <w:tblCellMar>
            <w:top w:w="0" w:type="dxa"/>
            <w:left w:w="108" w:type="dxa"/>
            <w:bottom w:w="0" w:type="dxa"/>
            <w:right w:w="108" w:type="dxa"/>
          </w:tblCellMar>
        </w:tblPrEx>
        <w:trPr>
          <w:trHeight w:val="447" w:hRule="atLeast"/>
        </w:trPr>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rPr>
                <w:rFonts w:hint="eastAsia" w:ascii="仿宋" w:hAnsi="仿宋" w:eastAsia="仿宋" w:cs="宋体"/>
                <w:color w:val="000000"/>
                <w:sz w:val="24"/>
                <w:szCs w:val="24"/>
                <w:lang w:eastAsia="zh-CN"/>
              </w:rPr>
            </w:pPr>
            <w:r>
              <w:rPr>
                <w:rFonts w:hint="eastAsia" w:ascii="仿宋" w:hAnsi="仿宋" w:eastAsia="仿宋" w:cs="宋体"/>
                <w:color w:val="000000"/>
                <w:sz w:val="24"/>
                <w:szCs w:val="24"/>
                <w:lang w:eastAsia="zh-CN"/>
              </w:rPr>
              <w:t>服务时间</w:t>
            </w:r>
          </w:p>
        </w:tc>
        <w:tc>
          <w:tcPr>
            <w:tcW w:w="5671" w:type="dxa"/>
            <w:gridSpan w:val="6"/>
            <w:tcBorders>
              <w:top w:val="single" w:color="auto" w:sz="4" w:space="0"/>
              <w:left w:val="nil"/>
              <w:bottom w:val="single" w:color="auto" w:sz="4" w:space="0"/>
              <w:right w:val="single" w:color="auto" w:sz="4" w:space="0"/>
            </w:tcBorders>
            <w:shd w:val="clear" w:color="auto" w:fill="auto"/>
            <w:noWrap/>
            <w:vAlign w:val="center"/>
          </w:tcPr>
          <w:p>
            <w:pPr>
              <w:spacing w:after="0"/>
              <w:rPr>
                <w:rFonts w:hint="eastAsia" w:ascii="仿宋" w:hAnsi="仿宋" w:eastAsia="仿宋" w:cs="宋体"/>
                <w:color w:val="000000"/>
                <w:sz w:val="24"/>
                <w:szCs w:val="24"/>
              </w:rPr>
            </w:pPr>
            <w:r>
              <w:rPr>
                <w:rFonts w:hint="eastAsia" w:ascii="仿宋" w:hAnsi="仿宋" w:eastAsia="仿宋" w:cs="宋体"/>
                <w:color w:val="000000"/>
                <w:sz w:val="24"/>
                <w:szCs w:val="24"/>
                <w:lang w:val="en-US" w:eastAsia="zh-CN"/>
              </w:rPr>
              <w:t>2024年-2025年12月31日，两年</w:t>
            </w:r>
            <w:r>
              <w:rPr>
                <w:rFonts w:hint="eastAsia" w:ascii="仿宋" w:hAnsi="仿宋" w:eastAsia="仿宋" w:cs="宋体"/>
                <w:color w:val="000000"/>
                <w:sz w:val="24"/>
                <w:szCs w:val="24"/>
              </w:rPr>
              <w:t>　</w:t>
            </w:r>
          </w:p>
        </w:tc>
        <w:tc>
          <w:tcPr>
            <w:tcW w:w="1402" w:type="dxa"/>
            <w:gridSpan w:val="2"/>
            <w:tcBorders>
              <w:top w:val="single" w:color="auto" w:sz="4" w:space="0"/>
              <w:left w:val="nil"/>
              <w:bottom w:val="single" w:color="auto" w:sz="4" w:space="0"/>
              <w:right w:val="single" w:color="auto" w:sz="4" w:space="0"/>
            </w:tcBorders>
            <w:shd w:val="clear" w:color="auto" w:fill="auto"/>
            <w:noWrap/>
            <w:vAlign w:val="center"/>
          </w:tcPr>
          <w:p>
            <w:pPr>
              <w:spacing w:after="0"/>
              <w:rPr>
                <w:rFonts w:hint="eastAsia" w:ascii="仿宋" w:hAnsi="仿宋" w:eastAsia="仿宋" w:cs="宋体"/>
                <w:color w:val="000000"/>
                <w:sz w:val="24"/>
                <w:szCs w:val="24"/>
              </w:rPr>
            </w:pPr>
            <w:r>
              <w:rPr>
                <w:rFonts w:hint="eastAsia" w:ascii="仿宋" w:hAnsi="仿宋" w:eastAsia="仿宋" w:cs="宋体"/>
                <w:color w:val="000000"/>
                <w:sz w:val="24"/>
                <w:szCs w:val="24"/>
              </w:rPr>
              <w:t>付款方式</w:t>
            </w:r>
          </w:p>
        </w:tc>
        <w:tc>
          <w:tcPr>
            <w:tcW w:w="2542" w:type="dxa"/>
            <w:gridSpan w:val="2"/>
            <w:tcBorders>
              <w:top w:val="single" w:color="auto" w:sz="4" w:space="0"/>
              <w:left w:val="nil"/>
              <w:bottom w:val="single" w:color="auto" w:sz="4" w:space="0"/>
              <w:right w:val="single" w:color="auto" w:sz="4" w:space="0"/>
            </w:tcBorders>
            <w:shd w:val="clear" w:color="auto" w:fill="auto"/>
            <w:noWrap/>
            <w:vAlign w:val="center"/>
          </w:tcPr>
          <w:p>
            <w:pPr>
              <w:spacing w:after="0"/>
              <w:rPr>
                <w:rFonts w:hint="eastAsia" w:ascii="仿宋" w:hAnsi="仿宋" w:eastAsia="仿宋" w:cs="宋体"/>
                <w:color w:val="000000"/>
                <w:sz w:val="24"/>
                <w:szCs w:val="24"/>
                <w:lang w:eastAsia="zh-CN"/>
              </w:rPr>
            </w:pPr>
            <w:r>
              <w:rPr>
                <w:rFonts w:hint="eastAsia" w:ascii="仿宋" w:hAnsi="仿宋" w:eastAsia="仿宋" w:cs="宋体"/>
                <w:color w:val="000000"/>
                <w:sz w:val="24"/>
                <w:szCs w:val="24"/>
                <w:lang w:eastAsia="zh-CN"/>
              </w:rPr>
              <w:t>按季度按实付款</w:t>
            </w:r>
            <w:r>
              <w:rPr>
                <w:rFonts w:hint="eastAsia" w:ascii="仿宋" w:hAnsi="仿宋" w:eastAsia="仿宋" w:cs="宋体"/>
                <w:color w:val="000000"/>
                <w:sz w:val="24"/>
                <w:szCs w:val="24"/>
              </w:rPr>
              <w:t>　</w:t>
            </w:r>
          </w:p>
        </w:tc>
      </w:tr>
      <w:tr>
        <w:tblPrEx>
          <w:tblCellMar>
            <w:top w:w="0" w:type="dxa"/>
            <w:left w:w="108" w:type="dxa"/>
            <w:bottom w:w="0" w:type="dxa"/>
            <w:right w:w="108" w:type="dxa"/>
          </w:tblCellMar>
        </w:tblPrEx>
        <w:trPr>
          <w:trHeight w:val="707" w:hRule="atLeast"/>
        </w:trPr>
        <w:tc>
          <w:tcPr>
            <w:tcW w:w="865" w:type="dxa"/>
            <w:vMerge w:val="restart"/>
            <w:tcBorders>
              <w:top w:val="single" w:color="auto" w:sz="4" w:space="0"/>
              <w:left w:val="single" w:color="auto" w:sz="4" w:space="0"/>
              <w:right w:val="single" w:color="auto" w:sz="4" w:space="0"/>
            </w:tcBorders>
            <w:shd w:val="clear" w:color="auto" w:fill="auto"/>
            <w:noWrap/>
            <w:vAlign w:val="center"/>
          </w:tcPr>
          <w:p>
            <w:pPr>
              <w:autoSpaceDE w:val="0"/>
              <w:autoSpaceDN w:val="0"/>
              <w:spacing w:line="360" w:lineRule="exact"/>
              <w:jc w:val="center"/>
              <w:rPr>
                <w:rFonts w:hint="eastAsia" w:ascii="仿宋" w:hAnsi="仿宋" w:eastAsia="仿宋" w:cs="仿宋_GB2312"/>
                <w:color w:val="auto"/>
                <w:kern w:val="2"/>
                <w:sz w:val="24"/>
                <w:szCs w:val="24"/>
                <w:highlight w:val="none"/>
                <w:lang w:val="en-US" w:eastAsia="zh-CN" w:bidi="ar-SA"/>
              </w:rPr>
            </w:pPr>
            <w:r>
              <w:rPr>
                <w:rFonts w:hint="eastAsia" w:ascii="仿宋" w:hAnsi="仿宋" w:eastAsia="仿宋" w:cs="仿宋_GB2312"/>
                <w:color w:val="auto"/>
                <w:sz w:val="24"/>
                <w:highlight w:val="none"/>
              </w:rPr>
              <w:t>序号</w:t>
            </w:r>
          </w:p>
        </w:tc>
        <w:tc>
          <w:tcPr>
            <w:tcW w:w="1635" w:type="dxa"/>
            <w:gridSpan w:val="2"/>
            <w:vMerge w:val="restart"/>
            <w:tcBorders>
              <w:top w:val="single" w:color="auto" w:sz="4" w:space="0"/>
              <w:left w:val="single" w:color="auto" w:sz="4" w:space="0"/>
              <w:right w:val="single" w:color="auto" w:sz="4" w:space="0"/>
            </w:tcBorders>
            <w:shd w:val="clear" w:color="auto" w:fill="auto"/>
            <w:noWrap/>
            <w:vAlign w:val="center"/>
          </w:tcPr>
          <w:p>
            <w:pPr>
              <w:autoSpaceDE w:val="0"/>
              <w:autoSpaceDN w:val="0"/>
              <w:spacing w:line="360" w:lineRule="exact"/>
              <w:jc w:val="center"/>
              <w:rPr>
                <w:rFonts w:hint="eastAsia" w:ascii="仿宋" w:hAnsi="仿宋" w:eastAsia="仿宋" w:cs="仿宋_GB2312"/>
                <w:color w:val="auto"/>
                <w:kern w:val="2"/>
                <w:sz w:val="24"/>
                <w:szCs w:val="24"/>
                <w:highlight w:val="none"/>
                <w:lang w:val="en-US" w:eastAsia="zh-CN" w:bidi="ar-SA"/>
              </w:rPr>
            </w:pPr>
            <w:r>
              <w:rPr>
                <w:rFonts w:hint="eastAsia" w:ascii="仿宋" w:hAnsi="仿宋" w:eastAsia="仿宋" w:cs="仿宋_GB2312"/>
                <w:color w:val="auto"/>
                <w:sz w:val="24"/>
                <w:highlight w:val="none"/>
              </w:rPr>
              <w:t>项目内容</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pageBreakBefore w:val="0"/>
              <w:widowControl/>
              <w:kinsoku/>
              <w:wordWrap/>
              <w:overflowPunct/>
              <w:topLinePunct w:val="0"/>
              <w:autoSpaceDE/>
              <w:autoSpaceDN/>
              <w:bidi w:val="0"/>
              <w:adjustRightInd/>
              <w:jc w:val="center"/>
              <w:textAlignment w:val="auto"/>
              <w:rPr>
                <w:rFonts w:hint="eastAsia" w:ascii="仿宋" w:hAnsi="仿宋" w:eastAsia="仿宋" w:cs="宋体"/>
                <w:color w:val="000000"/>
                <w:sz w:val="24"/>
                <w:szCs w:val="24"/>
                <w:lang w:val="en-US" w:eastAsia="zh-CN"/>
              </w:rPr>
            </w:pPr>
            <w:r>
              <w:rPr>
                <w:rFonts w:hint="eastAsia" w:ascii="仿宋_GB2312" w:hAnsi="宋体" w:eastAsia="仿宋_GB2312" w:cs="宋体"/>
                <w:color w:val="auto"/>
                <w:kern w:val="0"/>
                <w:sz w:val="22"/>
                <w:szCs w:val="22"/>
                <w:highlight w:val="none"/>
              </w:rPr>
              <w:t>半日租车（4小时/40公里）元</w:t>
            </w:r>
          </w:p>
        </w:tc>
        <w:tc>
          <w:tcPr>
            <w:tcW w:w="129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pageBreakBefore w:val="0"/>
              <w:widowControl/>
              <w:kinsoku/>
              <w:wordWrap/>
              <w:overflowPunct/>
              <w:topLinePunct w:val="0"/>
              <w:autoSpaceDE/>
              <w:autoSpaceDN/>
              <w:bidi w:val="0"/>
              <w:adjustRightInd/>
              <w:jc w:val="center"/>
              <w:textAlignment w:val="auto"/>
              <w:rPr>
                <w:rFonts w:hint="eastAsia" w:ascii="仿宋" w:hAnsi="仿宋" w:eastAsia="仿宋" w:cs="宋体"/>
                <w:color w:val="000000"/>
                <w:sz w:val="24"/>
                <w:szCs w:val="24"/>
                <w:lang w:val="en-US" w:eastAsia="zh-CN"/>
              </w:rPr>
            </w:pPr>
            <w:r>
              <w:rPr>
                <w:rFonts w:hint="eastAsia" w:ascii="仿宋_GB2312" w:hAnsi="宋体" w:eastAsia="仿宋_GB2312" w:cs="宋体"/>
                <w:color w:val="auto"/>
                <w:kern w:val="0"/>
                <w:sz w:val="22"/>
                <w:szCs w:val="22"/>
                <w:highlight w:val="none"/>
              </w:rPr>
              <w:t>一日租车（8小时/80公里）元</w:t>
            </w:r>
          </w:p>
        </w:tc>
        <w:tc>
          <w:tcPr>
            <w:tcW w:w="13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pageBreakBefore w:val="0"/>
              <w:widowControl/>
              <w:kinsoku/>
              <w:wordWrap/>
              <w:overflowPunct/>
              <w:topLinePunct w:val="0"/>
              <w:autoSpaceDE/>
              <w:autoSpaceDN/>
              <w:bidi w:val="0"/>
              <w:adjustRightInd/>
              <w:jc w:val="center"/>
              <w:textAlignment w:val="auto"/>
              <w:rPr>
                <w:rFonts w:hint="eastAsia" w:ascii="仿宋" w:hAnsi="仿宋" w:eastAsia="仿宋" w:cs="宋体"/>
                <w:color w:val="000000"/>
                <w:sz w:val="24"/>
                <w:szCs w:val="24"/>
                <w:lang w:val="en-US" w:eastAsia="zh-CN"/>
              </w:rPr>
            </w:pPr>
            <w:r>
              <w:rPr>
                <w:rFonts w:hint="eastAsia" w:ascii="仿宋_GB2312" w:hAnsi="宋体" w:eastAsia="仿宋_GB2312" w:cs="宋体"/>
                <w:color w:val="auto"/>
                <w:kern w:val="0"/>
                <w:sz w:val="22"/>
                <w:szCs w:val="22"/>
                <w:highlight w:val="none"/>
              </w:rPr>
              <w:t>超时（加收）元/小时</w:t>
            </w:r>
          </w:p>
        </w:tc>
        <w:tc>
          <w:tcPr>
            <w:tcW w:w="14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pageBreakBefore w:val="0"/>
              <w:widowControl/>
              <w:kinsoku/>
              <w:wordWrap/>
              <w:overflowPunct/>
              <w:topLinePunct w:val="0"/>
              <w:autoSpaceDE/>
              <w:autoSpaceDN/>
              <w:bidi w:val="0"/>
              <w:adjustRightInd/>
              <w:jc w:val="center"/>
              <w:textAlignment w:val="auto"/>
              <w:rPr>
                <w:rFonts w:hint="eastAsia" w:ascii="仿宋" w:hAnsi="仿宋" w:eastAsia="仿宋" w:cs="宋体"/>
                <w:color w:val="000000"/>
                <w:sz w:val="24"/>
                <w:szCs w:val="24"/>
                <w:lang w:val="en-US" w:eastAsia="zh-CN"/>
              </w:rPr>
            </w:pPr>
            <w:r>
              <w:rPr>
                <w:rFonts w:hint="eastAsia" w:ascii="仿宋_GB2312" w:hAnsi="宋体" w:eastAsia="仿宋_GB2312" w:cs="宋体"/>
                <w:color w:val="auto"/>
                <w:kern w:val="0"/>
                <w:sz w:val="22"/>
                <w:szCs w:val="22"/>
                <w:highlight w:val="none"/>
              </w:rPr>
              <w:t>按里程（超里程）租车，按行程计价（元/公里）</w:t>
            </w:r>
          </w:p>
        </w:tc>
        <w:tc>
          <w:tcPr>
            <w:tcW w:w="1537" w:type="dxa"/>
            <w:vMerge w:val="restart"/>
            <w:tcBorders>
              <w:top w:val="single" w:color="auto" w:sz="4" w:space="0"/>
              <w:left w:val="single" w:color="auto" w:sz="4" w:space="0"/>
              <w:right w:val="single" w:color="auto" w:sz="4" w:space="0"/>
            </w:tcBorders>
            <w:shd w:val="clear" w:color="auto" w:fill="auto"/>
            <w:noWrap/>
            <w:vAlign w:val="center"/>
          </w:tcPr>
          <w:p>
            <w:pPr>
              <w:spacing w:after="0"/>
              <w:jc w:val="center"/>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lang w:eastAsia="zh-CN"/>
              </w:rPr>
              <w:t>综合</w:t>
            </w:r>
            <w:r>
              <w:rPr>
                <w:rFonts w:hint="eastAsia" w:ascii="仿宋" w:hAnsi="仿宋" w:eastAsia="仿宋" w:cs="宋体"/>
                <w:color w:val="000000"/>
                <w:sz w:val="24"/>
                <w:szCs w:val="24"/>
                <w:lang w:val="en-US" w:eastAsia="zh-CN"/>
              </w:rPr>
              <w:t>投标</w:t>
            </w:r>
          </w:p>
          <w:p>
            <w:pPr>
              <w:spacing w:after="0"/>
              <w:jc w:val="center"/>
              <w:rPr>
                <w:rFonts w:hint="eastAsia" w:ascii="仿宋" w:hAnsi="仿宋" w:eastAsia="仿宋" w:cs="宋体"/>
                <w:color w:val="000000"/>
                <w:sz w:val="24"/>
                <w:szCs w:val="24"/>
                <w:lang w:val="en-US" w:eastAsia="zh-CN"/>
              </w:rPr>
            </w:pPr>
            <w:r>
              <w:rPr>
                <w:rFonts w:hint="eastAsia" w:ascii="仿宋" w:hAnsi="仿宋" w:eastAsia="仿宋" w:cs="宋体"/>
                <w:color w:val="000000"/>
                <w:sz w:val="24"/>
                <w:szCs w:val="24"/>
                <w:lang w:eastAsia="zh-CN"/>
              </w:rPr>
              <w:t>折扣率</w:t>
            </w:r>
          </w:p>
        </w:tc>
        <w:tc>
          <w:tcPr>
            <w:tcW w:w="1005" w:type="dxa"/>
            <w:vMerge w:val="restart"/>
            <w:tcBorders>
              <w:top w:val="single" w:color="auto" w:sz="4" w:space="0"/>
              <w:left w:val="single" w:color="auto" w:sz="4" w:space="0"/>
              <w:right w:val="single" w:color="auto" w:sz="4" w:space="0"/>
            </w:tcBorders>
            <w:shd w:val="clear" w:color="auto" w:fill="auto"/>
            <w:noWrap/>
            <w:vAlign w:val="center"/>
          </w:tcPr>
          <w:p>
            <w:pPr>
              <w:spacing w:after="0"/>
              <w:jc w:val="center"/>
              <w:rPr>
                <w:rFonts w:hint="eastAsia" w:ascii="仿宋" w:hAnsi="仿宋" w:eastAsia="仿宋" w:cs="宋体"/>
                <w:color w:val="000000"/>
                <w:sz w:val="24"/>
                <w:szCs w:val="24"/>
                <w:lang w:eastAsia="zh-CN"/>
              </w:rPr>
            </w:pPr>
            <w:r>
              <w:rPr>
                <w:rFonts w:hint="eastAsia" w:ascii="仿宋" w:hAnsi="仿宋" w:eastAsia="仿宋" w:cs="宋体"/>
                <w:color w:val="000000"/>
                <w:sz w:val="24"/>
                <w:szCs w:val="24"/>
                <w:lang w:eastAsia="zh-CN"/>
              </w:rPr>
              <w:t>备注</w:t>
            </w:r>
          </w:p>
        </w:tc>
      </w:tr>
      <w:tr>
        <w:tblPrEx>
          <w:tblCellMar>
            <w:top w:w="0" w:type="dxa"/>
            <w:left w:w="108" w:type="dxa"/>
            <w:bottom w:w="0" w:type="dxa"/>
            <w:right w:w="108" w:type="dxa"/>
          </w:tblCellMar>
        </w:tblPrEx>
        <w:trPr>
          <w:trHeight w:val="499" w:hRule="atLeast"/>
        </w:trPr>
        <w:tc>
          <w:tcPr>
            <w:tcW w:w="865" w:type="dxa"/>
            <w:vMerge w:val="continue"/>
            <w:tcBorders>
              <w:left w:val="single" w:color="auto" w:sz="4" w:space="0"/>
              <w:bottom w:val="single" w:color="auto" w:sz="4" w:space="0"/>
              <w:right w:val="single" w:color="auto" w:sz="4" w:space="0"/>
            </w:tcBorders>
            <w:shd w:val="clear" w:color="auto" w:fill="auto"/>
            <w:noWrap/>
            <w:vAlign w:val="center"/>
          </w:tcPr>
          <w:p>
            <w:pPr>
              <w:spacing w:after="0"/>
              <w:rPr>
                <w:rFonts w:hint="eastAsia" w:ascii="仿宋" w:hAnsi="仿宋" w:eastAsia="仿宋" w:cs="宋体"/>
                <w:color w:val="000000"/>
                <w:sz w:val="24"/>
                <w:szCs w:val="24"/>
                <w:lang w:eastAsia="zh-CN"/>
              </w:rPr>
            </w:pPr>
          </w:p>
        </w:tc>
        <w:tc>
          <w:tcPr>
            <w:tcW w:w="1635" w:type="dxa"/>
            <w:gridSpan w:val="2"/>
            <w:vMerge w:val="continue"/>
            <w:tcBorders>
              <w:left w:val="single" w:color="auto" w:sz="4" w:space="0"/>
              <w:bottom w:val="single" w:color="auto" w:sz="4" w:space="0"/>
              <w:right w:val="single" w:color="auto" w:sz="4" w:space="0"/>
            </w:tcBorders>
            <w:shd w:val="clear" w:color="auto" w:fill="auto"/>
            <w:noWrap/>
            <w:vAlign w:val="center"/>
          </w:tcPr>
          <w:p>
            <w:pPr>
              <w:spacing w:after="0"/>
              <w:rPr>
                <w:rFonts w:hint="eastAsia" w:ascii="仿宋" w:hAnsi="仿宋" w:eastAsia="仿宋" w:cs="宋体"/>
                <w:color w:val="000000"/>
                <w:sz w:val="24"/>
                <w:szCs w:val="24"/>
                <w:lang w:eastAsia="zh-CN"/>
              </w:rPr>
            </w:pP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rPr>
                <w:rFonts w:hint="eastAsia" w:ascii="仿宋" w:hAnsi="仿宋" w:eastAsia="仿宋" w:cs="宋体"/>
                <w:color w:val="000000"/>
                <w:sz w:val="24"/>
                <w:szCs w:val="24"/>
                <w:lang w:eastAsia="zh-CN"/>
              </w:rPr>
            </w:pPr>
            <w:r>
              <w:rPr>
                <w:rFonts w:hint="eastAsia" w:ascii="仿宋" w:hAnsi="仿宋" w:eastAsia="仿宋" w:cs="宋体"/>
                <w:color w:val="000000"/>
                <w:sz w:val="24"/>
                <w:szCs w:val="24"/>
                <w:lang w:val="en-US" w:eastAsia="zh-CN"/>
              </w:rPr>
              <w:t>基准价</w:t>
            </w:r>
          </w:p>
        </w:tc>
        <w:tc>
          <w:tcPr>
            <w:tcW w:w="129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rPr>
                <w:rFonts w:hint="eastAsia" w:ascii="仿宋" w:hAnsi="仿宋" w:eastAsia="仿宋" w:cs="宋体"/>
                <w:color w:val="000000"/>
                <w:sz w:val="24"/>
                <w:szCs w:val="24"/>
                <w:lang w:eastAsia="zh-CN"/>
              </w:rPr>
            </w:pPr>
            <w:r>
              <w:rPr>
                <w:rFonts w:hint="eastAsia" w:ascii="仿宋" w:hAnsi="仿宋" w:eastAsia="仿宋" w:cs="宋体"/>
                <w:color w:val="000000"/>
                <w:sz w:val="24"/>
                <w:szCs w:val="24"/>
                <w:lang w:val="en-US" w:eastAsia="zh-CN"/>
              </w:rPr>
              <w:t>基准价</w:t>
            </w:r>
          </w:p>
        </w:tc>
        <w:tc>
          <w:tcPr>
            <w:tcW w:w="139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rPr>
                <w:rFonts w:hint="eastAsia" w:ascii="仿宋" w:hAnsi="仿宋" w:eastAsia="仿宋" w:cs="宋体"/>
                <w:color w:val="000000"/>
                <w:sz w:val="24"/>
                <w:szCs w:val="24"/>
                <w:lang w:eastAsia="zh-CN"/>
              </w:rPr>
            </w:pPr>
            <w:r>
              <w:rPr>
                <w:rFonts w:hint="eastAsia" w:ascii="仿宋" w:hAnsi="仿宋" w:eastAsia="仿宋" w:cs="宋体"/>
                <w:color w:val="000000"/>
                <w:sz w:val="24"/>
                <w:szCs w:val="24"/>
                <w:lang w:val="en-US" w:eastAsia="zh-CN"/>
              </w:rPr>
              <w:t>基准价</w:t>
            </w:r>
          </w:p>
        </w:tc>
        <w:tc>
          <w:tcPr>
            <w:tcW w:w="14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rPr>
                <w:rFonts w:hint="eastAsia" w:ascii="仿宋" w:hAnsi="仿宋" w:eastAsia="仿宋" w:cs="宋体"/>
                <w:color w:val="000000"/>
                <w:sz w:val="24"/>
                <w:szCs w:val="24"/>
                <w:lang w:eastAsia="zh-CN"/>
              </w:rPr>
            </w:pPr>
            <w:r>
              <w:rPr>
                <w:rFonts w:hint="eastAsia" w:ascii="仿宋" w:hAnsi="仿宋" w:eastAsia="仿宋" w:cs="宋体"/>
                <w:color w:val="000000"/>
                <w:sz w:val="24"/>
                <w:szCs w:val="24"/>
                <w:lang w:val="en-US" w:eastAsia="zh-CN"/>
              </w:rPr>
              <w:t>基准价</w:t>
            </w:r>
          </w:p>
        </w:tc>
        <w:tc>
          <w:tcPr>
            <w:tcW w:w="1537" w:type="dxa"/>
            <w:vMerge w:val="continue"/>
            <w:tcBorders>
              <w:left w:val="single" w:color="auto" w:sz="4" w:space="0"/>
              <w:bottom w:val="single" w:color="auto" w:sz="4" w:space="0"/>
              <w:right w:val="single" w:color="auto" w:sz="4" w:space="0"/>
            </w:tcBorders>
            <w:shd w:val="clear" w:color="auto" w:fill="auto"/>
            <w:noWrap/>
            <w:vAlign w:val="center"/>
          </w:tcPr>
          <w:p>
            <w:pPr>
              <w:spacing w:after="0"/>
              <w:rPr>
                <w:rFonts w:hint="eastAsia" w:ascii="仿宋" w:hAnsi="仿宋" w:eastAsia="仿宋" w:cs="宋体"/>
                <w:color w:val="000000"/>
                <w:sz w:val="24"/>
                <w:szCs w:val="24"/>
                <w:lang w:eastAsia="zh-CN"/>
              </w:rPr>
            </w:pPr>
          </w:p>
        </w:tc>
        <w:tc>
          <w:tcPr>
            <w:tcW w:w="1005" w:type="dxa"/>
            <w:vMerge w:val="continue"/>
            <w:tcBorders>
              <w:left w:val="single" w:color="auto" w:sz="4" w:space="0"/>
              <w:bottom w:val="single" w:color="auto" w:sz="4" w:space="0"/>
              <w:right w:val="single" w:color="auto" w:sz="4" w:space="0"/>
            </w:tcBorders>
            <w:shd w:val="clear" w:color="auto" w:fill="auto"/>
            <w:noWrap/>
            <w:vAlign w:val="center"/>
          </w:tcPr>
          <w:p>
            <w:pPr>
              <w:spacing w:after="0"/>
              <w:rPr>
                <w:rFonts w:hint="eastAsia" w:ascii="仿宋" w:hAnsi="仿宋" w:eastAsia="仿宋" w:cs="宋体"/>
                <w:color w:val="000000"/>
                <w:sz w:val="24"/>
                <w:szCs w:val="24"/>
                <w:lang w:eastAsia="zh-CN"/>
              </w:rPr>
            </w:pPr>
          </w:p>
        </w:tc>
      </w:tr>
      <w:tr>
        <w:tblPrEx>
          <w:tblCellMar>
            <w:top w:w="0" w:type="dxa"/>
            <w:left w:w="108" w:type="dxa"/>
            <w:bottom w:w="0" w:type="dxa"/>
            <w:right w:w="108" w:type="dxa"/>
          </w:tblCellMar>
        </w:tblPrEx>
        <w:trPr>
          <w:trHeight w:val="649" w:hRule="atLeast"/>
        </w:trPr>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hint="default" w:ascii="仿宋" w:hAnsi="仿宋" w:eastAsia="仿宋" w:cs="宋体"/>
                <w:color w:val="000000"/>
                <w:sz w:val="24"/>
                <w:szCs w:val="24"/>
                <w:lang w:val="en-US" w:eastAsia="zh-CN"/>
              </w:rPr>
            </w:pPr>
            <w:r>
              <w:rPr>
                <w:rFonts w:hint="eastAsia" w:ascii="仿宋" w:hAnsi="仿宋" w:eastAsia="仿宋" w:cs="宋体"/>
                <w:color w:val="000000"/>
                <w:sz w:val="24"/>
                <w:szCs w:val="24"/>
                <w:lang w:val="en-US" w:eastAsia="zh-CN"/>
              </w:rPr>
              <w:t>1</w:t>
            </w:r>
          </w:p>
        </w:tc>
        <w:tc>
          <w:tcPr>
            <w:tcW w:w="163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pageBreakBefore w:val="0"/>
              <w:widowControl/>
              <w:kinsoku/>
              <w:wordWrap/>
              <w:overflowPunct/>
              <w:topLinePunct w:val="0"/>
              <w:autoSpaceDE/>
              <w:autoSpaceDN/>
              <w:bidi w:val="0"/>
              <w:adjustRightInd/>
              <w:jc w:val="center"/>
              <w:textAlignment w:val="auto"/>
              <w:rPr>
                <w:rFonts w:hint="eastAsia" w:ascii="仿宋" w:hAnsi="仿宋" w:eastAsia="仿宋" w:cs="宋体"/>
                <w:color w:val="000000"/>
                <w:sz w:val="24"/>
                <w:szCs w:val="24"/>
                <w:lang w:eastAsia="zh-CN"/>
              </w:rPr>
            </w:pPr>
            <w:r>
              <w:rPr>
                <w:rFonts w:hint="eastAsia" w:ascii="仿宋_GB2312" w:hAnsi="宋体" w:eastAsia="仿宋_GB2312" w:cs="宋体"/>
                <w:color w:val="auto"/>
                <w:kern w:val="0"/>
                <w:sz w:val="22"/>
                <w:szCs w:val="22"/>
                <w:highlight w:val="none"/>
              </w:rPr>
              <w:t>20（含）座以下45（含）万以下的中型客车（含司机）</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pageBreakBefore w:val="0"/>
              <w:widowControl/>
              <w:kinsoku/>
              <w:wordWrap/>
              <w:overflowPunct/>
              <w:topLinePunct w:val="0"/>
              <w:autoSpaceDE/>
              <w:autoSpaceDN/>
              <w:bidi w:val="0"/>
              <w:adjustRightInd/>
              <w:jc w:val="center"/>
              <w:textAlignment w:val="auto"/>
              <w:rPr>
                <w:rFonts w:hint="eastAsia" w:ascii="仿宋" w:hAnsi="仿宋" w:eastAsia="仿宋" w:cs="宋体"/>
                <w:color w:val="000000"/>
                <w:sz w:val="24"/>
                <w:szCs w:val="24"/>
                <w:lang w:eastAsia="zh-CN"/>
              </w:rPr>
            </w:pPr>
            <w:r>
              <w:rPr>
                <w:rFonts w:hint="eastAsia" w:ascii="仿宋_GB2312" w:hAnsi="宋体" w:eastAsia="仿宋_GB2312" w:cs="宋体"/>
                <w:color w:val="auto"/>
                <w:kern w:val="0"/>
                <w:sz w:val="22"/>
                <w:szCs w:val="22"/>
                <w:highlight w:val="none"/>
              </w:rPr>
              <w:t>705</w:t>
            </w:r>
          </w:p>
        </w:tc>
        <w:tc>
          <w:tcPr>
            <w:tcW w:w="129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pageBreakBefore w:val="0"/>
              <w:widowControl/>
              <w:kinsoku/>
              <w:wordWrap/>
              <w:overflowPunct/>
              <w:topLinePunct w:val="0"/>
              <w:autoSpaceDE/>
              <w:autoSpaceDN/>
              <w:bidi w:val="0"/>
              <w:adjustRightInd/>
              <w:jc w:val="center"/>
              <w:textAlignment w:val="auto"/>
              <w:rPr>
                <w:rFonts w:hint="eastAsia" w:ascii="仿宋" w:hAnsi="仿宋" w:eastAsia="仿宋" w:cs="宋体"/>
                <w:color w:val="000000"/>
                <w:sz w:val="24"/>
                <w:szCs w:val="24"/>
                <w:lang w:eastAsia="zh-CN"/>
              </w:rPr>
            </w:pPr>
            <w:r>
              <w:rPr>
                <w:rFonts w:hint="eastAsia" w:ascii="仿宋_GB2312" w:hAnsi="宋体" w:eastAsia="仿宋_GB2312" w:cs="宋体"/>
                <w:color w:val="auto"/>
                <w:kern w:val="0"/>
                <w:sz w:val="22"/>
                <w:szCs w:val="22"/>
                <w:highlight w:val="none"/>
              </w:rPr>
              <w:t>987</w:t>
            </w:r>
          </w:p>
        </w:tc>
        <w:tc>
          <w:tcPr>
            <w:tcW w:w="13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pageBreakBefore w:val="0"/>
              <w:widowControl/>
              <w:kinsoku/>
              <w:wordWrap/>
              <w:overflowPunct/>
              <w:topLinePunct w:val="0"/>
              <w:autoSpaceDE/>
              <w:autoSpaceDN/>
              <w:bidi w:val="0"/>
              <w:adjustRightInd/>
              <w:jc w:val="center"/>
              <w:textAlignment w:val="auto"/>
              <w:rPr>
                <w:rFonts w:hint="eastAsia" w:ascii="仿宋" w:hAnsi="仿宋" w:eastAsia="仿宋" w:cs="宋体"/>
                <w:color w:val="000000"/>
                <w:sz w:val="24"/>
                <w:szCs w:val="24"/>
                <w:lang w:eastAsia="zh-CN"/>
              </w:rPr>
            </w:pPr>
            <w:r>
              <w:rPr>
                <w:rFonts w:hint="eastAsia" w:ascii="仿宋_GB2312" w:hAnsi="宋体" w:eastAsia="仿宋_GB2312" w:cs="宋体"/>
                <w:color w:val="auto"/>
                <w:kern w:val="0"/>
                <w:sz w:val="22"/>
                <w:szCs w:val="22"/>
                <w:highlight w:val="none"/>
              </w:rPr>
              <w:t>88.2</w:t>
            </w:r>
          </w:p>
        </w:tc>
        <w:tc>
          <w:tcPr>
            <w:tcW w:w="14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pageBreakBefore w:val="0"/>
              <w:widowControl/>
              <w:kinsoku/>
              <w:wordWrap/>
              <w:overflowPunct/>
              <w:topLinePunct w:val="0"/>
              <w:autoSpaceDE/>
              <w:autoSpaceDN/>
              <w:bidi w:val="0"/>
              <w:adjustRightInd/>
              <w:jc w:val="center"/>
              <w:textAlignment w:val="auto"/>
              <w:rPr>
                <w:rFonts w:hint="eastAsia" w:ascii="仿宋" w:hAnsi="仿宋" w:eastAsia="仿宋" w:cs="宋体"/>
                <w:color w:val="000000"/>
                <w:sz w:val="24"/>
                <w:szCs w:val="24"/>
                <w:lang w:eastAsia="zh-CN"/>
              </w:rPr>
            </w:pPr>
            <w:r>
              <w:rPr>
                <w:rFonts w:hint="eastAsia" w:ascii="仿宋_GB2312" w:hAnsi="宋体" w:eastAsia="仿宋_GB2312" w:cs="宋体"/>
                <w:color w:val="auto"/>
                <w:kern w:val="0"/>
                <w:sz w:val="22"/>
                <w:szCs w:val="22"/>
                <w:highlight w:val="none"/>
              </w:rPr>
              <w:t>4.66</w:t>
            </w:r>
          </w:p>
        </w:tc>
        <w:tc>
          <w:tcPr>
            <w:tcW w:w="1537" w:type="dxa"/>
            <w:vMerge w:val="restart"/>
            <w:tcBorders>
              <w:top w:val="single" w:color="auto" w:sz="4" w:space="0"/>
              <w:left w:val="single" w:color="auto" w:sz="4" w:space="0"/>
              <w:right w:val="single" w:color="auto" w:sz="4" w:space="0"/>
            </w:tcBorders>
            <w:shd w:val="clear" w:color="auto" w:fill="auto"/>
            <w:noWrap/>
            <w:vAlign w:val="center"/>
          </w:tcPr>
          <w:p>
            <w:pPr>
              <w:spacing w:after="0"/>
              <w:jc w:val="center"/>
              <w:rPr>
                <w:rFonts w:hint="default" w:ascii="仿宋" w:hAnsi="仿宋" w:eastAsia="仿宋" w:cs="宋体"/>
                <w:color w:val="000000"/>
                <w:sz w:val="24"/>
                <w:szCs w:val="24"/>
                <w:u w:val="single"/>
                <w:lang w:val="en-US" w:eastAsia="zh-CN"/>
              </w:rPr>
            </w:pPr>
            <w:r>
              <w:rPr>
                <w:rFonts w:hint="eastAsia" w:ascii="仿宋" w:hAnsi="仿宋" w:eastAsia="仿宋" w:cs="宋体"/>
                <w:color w:val="000000"/>
                <w:sz w:val="24"/>
                <w:szCs w:val="24"/>
                <w:u w:val="single"/>
                <w:lang w:val="en-US" w:eastAsia="zh-CN"/>
              </w:rPr>
              <w:t xml:space="preserve">      %</w:t>
            </w:r>
          </w:p>
        </w:tc>
        <w:tc>
          <w:tcPr>
            <w:tcW w:w="1005" w:type="dxa"/>
            <w:vMerge w:val="restart"/>
            <w:tcBorders>
              <w:top w:val="single" w:color="auto" w:sz="4" w:space="0"/>
              <w:left w:val="single" w:color="auto" w:sz="4" w:space="0"/>
              <w:right w:val="single" w:color="auto" w:sz="4" w:space="0"/>
            </w:tcBorders>
            <w:shd w:val="clear" w:color="auto" w:fill="auto"/>
            <w:noWrap/>
            <w:vAlign w:val="center"/>
          </w:tcPr>
          <w:p>
            <w:pPr>
              <w:spacing w:after="0"/>
              <w:rPr>
                <w:rFonts w:hint="eastAsia" w:ascii="仿宋" w:hAnsi="仿宋" w:eastAsia="仿宋" w:cs="宋体"/>
                <w:color w:val="000000"/>
                <w:sz w:val="24"/>
                <w:szCs w:val="24"/>
                <w:lang w:eastAsia="zh-CN"/>
              </w:rPr>
            </w:pPr>
            <w:r>
              <w:rPr>
                <w:rFonts w:hint="eastAsia" w:ascii="仿宋" w:hAnsi="仿宋" w:eastAsia="仿宋" w:cs="仿宋_GB2312"/>
                <w:b/>
                <w:color w:val="auto"/>
                <w:sz w:val="24"/>
                <w:highlight w:val="none"/>
              </w:rPr>
              <w:t>本项目综合折扣率上限为</w:t>
            </w:r>
            <w:r>
              <w:rPr>
                <w:rFonts w:hint="eastAsia" w:ascii="仿宋" w:hAnsi="仿宋" w:eastAsia="仿宋" w:cs="仿宋_GB2312"/>
                <w:b/>
                <w:color w:val="auto"/>
                <w:sz w:val="24"/>
                <w:highlight w:val="none"/>
                <w:lang w:val="en-US" w:eastAsia="zh-CN"/>
              </w:rPr>
              <w:t>100</w:t>
            </w:r>
            <w:r>
              <w:rPr>
                <w:rFonts w:hint="eastAsia" w:ascii="仿宋" w:hAnsi="仿宋" w:eastAsia="仿宋" w:cs="仿宋_GB2312"/>
                <w:b/>
                <w:color w:val="auto"/>
                <w:sz w:val="24"/>
                <w:highlight w:val="none"/>
              </w:rPr>
              <w:t>%</w:t>
            </w:r>
          </w:p>
        </w:tc>
      </w:tr>
      <w:tr>
        <w:tblPrEx>
          <w:tblCellMar>
            <w:top w:w="0" w:type="dxa"/>
            <w:left w:w="108" w:type="dxa"/>
            <w:bottom w:w="0" w:type="dxa"/>
            <w:right w:w="108" w:type="dxa"/>
          </w:tblCellMar>
        </w:tblPrEx>
        <w:trPr>
          <w:trHeight w:val="574" w:hRule="atLeast"/>
        </w:trPr>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hint="default" w:ascii="仿宋" w:hAnsi="仿宋" w:eastAsia="仿宋" w:cs="宋体"/>
                <w:color w:val="000000"/>
                <w:sz w:val="24"/>
                <w:szCs w:val="24"/>
                <w:lang w:val="en-US" w:eastAsia="zh-CN"/>
              </w:rPr>
            </w:pPr>
            <w:r>
              <w:rPr>
                <w:rFonts w:hint="eastAsia" w:ascii="仿宋" w:hAnsi="仿宋" w:eastAsia="仿宋" w:cs="宋体"/>
                <w:color w:val="000000"/>
                <w:sz w:val="24"/>
                <w:szCs w:val="24"/>
                <w:lang w:val="en-US" w:eastAsia="zh-CN"/>
              </w:rPr>
              <w:t>2</w:t>
            </w:r>
          </w:p>
        </w:tc>
        <w:tc>
          <w:tcPr>
            <w:tcW w:w="163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pageBreakBefore w:val="0"/>
              <w:widowControl/>
              <w:kinsoku/>
              <w:wordWrap/>
              <w:overflowPunct/>
              <w:topLinePunct w:val="0"/>
              <w:autoSpaceDE/>
              <w:autoSpaceDN/>
              <w:bidi w:val="0"/>
              <w:adjustRightInd/>
              <w:jc w:val="center"/>
              <w:textAlignment w:val="auto"/>
              <w:rPr>
                <w:rFonts w:hint="eastAsia" w:ascii="仿宋" w:hAnsi="仿宋" w:eastAsia="仿宋" w:cs="宋体"/>
                <w:color w:val="000000"/>
                <w:sz w:val="24"/>
                <w:szCs w:val="24"/>
                <w:lang w:eastAsia="zh-CN"/>
              </w:rPr>
            </w:pPr>
            <w:r>
              <w:rPr>
                <w:rFonts w:hint="eastAsia" w:ascii="仿宋_GB2312" w:hAnsi="宋体" w:eastAsia="仿宋_GB2312" w:cs="宋体"/>
                <w:color w:val="auto"/>
                <w:kern w:val="0"/>
                <w:sz w:val="22"/>
                <w:szCs w:val="22"/>
                <w:highlight w:val="none"/>
              </w:rPr>
              <w:t>20座以上 75（含）万以下的大客车（含司机）</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pageBreakBefore w:val="0"/>
              <w:widowControl/>
              <w:kinsoku/>
              <w:wordWrap/>
              <w:overflowPunct/>
              <w:topLinePunct w:val="0"/>
              <w:autoSpaceDE/>
              <w:autoSpaceDN/>
              <w:bidi w:val="0"/>
              <w:adjustRightInd/>
              <w:jc w:val="center"/>
              <w:textAlignment w:val="auto"/>
              <w:rPr>
                <w:rFonts w:hint="eastAsia" w:ascii="仿宋" w:hAnsi="仿宋" w:eastAsia="仿宋" w:cs="宋体"/>
                <w:color w:val="000000"/>
                <w:sz w:val="24"/>
                <w:szCs w:val="24"/>
                <w:lang w:eastAsia="zh-CN"/>
              </w:rPr>
            </w:pPr>
            <w:r>
              <w:rPr>
                <w:rFonts w:hint="eastAsia" w:ascii="仿宋_GB2312" w:hAnsi="宋体" w:eastAsia="仿宋_GB2312" w:cs="宋体"/>
                <w:color w:val="auto"/>
                <w:kern w:val="0"/>
                <w:sz w:val="22"/>
                <w:szCs w:val="22"/>
                <w:highlight w:val="none"/>
              </w:rPr>
              <w:t>936</w:t>
            </w:r>
          </w:p>
        </w:tc>
        <w:tc>
          <w:tcPr>
            <w:tcW w:w="129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pageBreakBefore w:val="0"/>
              <w:widowControl/>
              <w:kinsoku/>
              <w:wordWrap/>
              <w:overflowPunct/>
              <w:topLinePunct w:val="0"/>
              <w:autoSpaceDE/>
              <w:autoSpaceDN/>
              <w:bidi w:val="0"/>
              <w:adjustRightInd/>
              <w:jc w:val="center"/>
              <w:textAlignment w:val="auto"/>
              <w:rPr>
                <w:rFonts w:hint="eastAsia" w:ascii="仿宋" w:hAnsi="仿宋" w:eastAsia="仿宋" w:cs="宋体"/>
                <w:color w:val="000000"/>
                <w:sz w:val="24"/>
                <w:szCs w:val="24"/>
                <w:lang w:eastAsia="zh-CN"/>
              </w:rPr>
            </w:pPr>
            <w:r>
              <w:rPr>
                <w:rFonts w:hint="eastAsia" w:ascii="仿宋_GB2312" w:hAnsi="宋体" w:eastAsia="仿宋_GB2312" w:cs="宋体"/>
                <w:color w:val="auto"/>
                <w:kern w:val="0"/>
                <w:sz w:val="22"/>
                <w:szCs w:val="22"/>
                <w:highlight w:val="none"/>
              </w:rPr>
              <w:t>1310</w:t>
            </w:r>
          </w:p>
        </w:tc>
        <w:tc>
          <w:tcPr>
            <w:tcW w:w="13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pageBreakBefore w:val="0"/>
              <w:widowControl/>
              <w:kinsoku/>
              <w:wordWrap/>
              <w:overflowPunct/>
              <w:topLinePunct w:val="0"/>
              <w:autoSpaceDE/>
              <w:autoSpaceDN/>
              <w:bidi w:val="0"/>
              <w:adjustRightInd/>
              <w:jc w:val="center"/>
              <w:textAlignment w:val="auto"/>
              <w:rPr>
                <w:rFonts w:hint="eastAsia" w:ascii="仿宋" w:hAnsi="仿宋" w:eastAsia="仿宋" w:cs="宋体"/>
                <w:color w:val="000000"/>
                <w:sz w:val="24"/>
                <w:szCs w:val="24"/>
                <w:lang w:eastAsia="zh-CN"/>
              </w:rPr>
            </w:pPr>
            <w:r>
              <w:rPr>
                <w:rFonts w:hint="eastAsia" w:ascii="仿宋_GB2312" w:hAnsi="宋体" w:eastAsia="仿宋_GB2312" w:cs="宋体"/>
                <w:color w:val="auto"/>
                <w:kern w:val="0"/>
                <w:sz w:val="22"/>
                <w:szCs w:val="22"/>
                <w:highlight w:val="none"/>
              </w:rPr>
              <w:t>102</w:t>
            </w:r>
          </w:p>
        </w:tc>
        <w:tc>
          <w:tcPr>
            <w:tcW w:w="14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pageBreakBefore w:val="0"/>
              <w:widowControl/>
              <w:kinsoku/>
              <w:wordWrap/>
              <w:overflowPunct/>
              <w:topLinePunct w:val="0"/>
              <w:autoSpaceDE/>
              <w:autoSpaceDN/>
              <w:bidi w:val="0"/>
              <w:adjustRightInd/>
              <w:jc w:val="center"/>
              <w:textAlignment w:val="auto"/>
              <w:rPr>
                <w:rFonts w:hint="eastAsia" w:ascii="仿宋" w:hAnsi="仿宋" w:eastAsia="仿宋" w:cs="宋体"/>
                <w:color w:val="000000"/>
                <w:sz w:val="24"/>
                <w:szCs w:val="24"/>
                <w:lang w:eastAsia="zh-CN"/>
              </w:rPr>
            </w:pPr>
            <w:r>
              <w:rPr>
                <w:rFonts w:hint="eastAsia" w:ascii="仿宋_GB2312" w:hAnsi="宋体" w:eastAsia="仿宋_GB2312" w:cs="宋体"/>
                <w:color w:val="auto"/>
                <w:kern w:val="0"/>
                <w:sz w:val="22"/>
                <w:szCs w:val="22"/>
                <w:highlight w:val="none"/>
              </w:rPr>
              <w:t>5.25</w:t>
            </w:r>
          </w:p>
        </w:tc>
        <w:tc>
          <w:tcPr>
            <w:tcW w:w="1537" w:type="dxa"/>
            <w:vMerge w:val="continue"/>
            <w:tcBorders>
              <w:left w:val="single" w:color="auto" w:sz="4" w:space="0"/>
              <w:right w:val="single" w:color="auto" w:sz="4" w:space="0"/>
            </w:tcBorders>
            <w:shd w:val="clear" w:color="auto" w:fill="auto"/>
            <w:noWrap/>
            <w:vAlign w:val="center"/>
          </w:tcPr>
          <w:p>
            <w:pPr>
              <w:spacing w:after="0"/>
              <w:rPr>
                <w:rFonts w:hint="eastAsia" w:ascii="仿宋" w:hAnsi="仿宋" w:eastAsia="仿宋" w:cs="宋体"/>
                <w:color w:val="000000"/>
                <w:sz w:val="24"/>
                <w:szCs w:val="24"/>
                <w:lang w:eastAsia="zh-CN"/>
              </w:rPr>
            </w:pPr>
          </w:p>
        </w:tc>
        <w:tc>
          <w:tcPr>
            <w:tcW w:w="1005" w:type="dxa"/>
            <w:vMerge w:val="continue"/>
            <w:tcBorders>
              <w:left w:val="single" w:color="auto" w:sz="4" w:space="0"/>
              <w:right w:val="single" w:color="auto" w:sz="4" w:space="0"/>
            </w:tcBorders>
            <w:shd w:val="clear" w:color="auto" w:fill="auto"/>
            <w:noWrap/>
            <w:vAlign w:val="center"/>
          </w:tcPr>
          <w:p>
            <w:pPr>
              <w:spacing w:after="0"/>
              <w:rPr>
                <w:rFonts w:hint="eastAsia" w:ascii="仿宋" w:hAnsi="仿宋" w:eastAsia="仿宋" w:cs="宋体"/>
                <w:color w:val="000000"/>
                <w:sz w:val="24"/>
                <w:szCs w:val="24"/>
                <w:lang w:eastAsia="zh-CN"/>
              </w:rPr>
            </w:pPr>
          </w:p>
        </w:tc>
      </w:tr>
      <w:tr>
        <w:tblPrEx>
          <w:tblCellMar>
            <w:top w:w="0" w:type="dxa"/>
            <w:left w:w="108" w:type="dxa"/>
            <w:bottom w:w="0" w:type="dxa"/>
            <w:right w:w="108" w:type="dxa"/>
          </w:tblCellMar>
        </w:tblPrEx>
        <w:trPr>
          <w:trHeight w:val="544" w:hRule="atLeast"/>
        </w:trPr>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hint="default" w:ascii="仿宋" w:hAnsi="仿宋" w:eastAsia="仿宋" w:cs="宋体"/>
                <w:color w:val="000000"/>
                <w:sz w:val="24"/>
                <w:szCs w:val="24"/>
                <w:lang w:val="en-US" w:eastAsia="zh-CN"/>
              </w:rPr>
            </w:pPr>
            <w:r>
              <w:rPr>
                <w:rFonts w:hint="eastAsia" w:ascii="仿宋" w:hAnsi="仿宋" w:eastAsia="仿宋" w:cs="宋体"/>
                <w:color w:val="000000"/>
                <w:sz w:val="24"/>
                <w:szCs w:val="24"/>
                <w:lang w:val="en-US" w:eastAsia="zh-CN"/>
              </w:rPr>
              <w:t>3</w:t>
            </w:r>
          </w:p>
        </w:tc>
        <w:tc>
          <w:tcPr>
            <w:tcW w:w="163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pageBreakBefore w:val="0"/>
              <w:widowControl/>
              <w:kinsoku/>
              <w:wordWrap/>
              <w:overflowPunct/>
              <w:topLinePunct w:val="0"/>
              <w:autoSpaceDE/>
              <w:autoSpaceDN/>
              <w:bidi w:val="0"/>
              <w:adjustRightInd/>
              <w:jc w:val="center"/>
              <w:textAlignment w:val="auto"/>
              <w:rPr>
                <w:rFonts w:hint="eastAsia" w:ascii="仿宋_GB2312" w:hAnsi="宋体" w:eastAsia="仿宋_GB2312" w:cs="宋体"/>
                <w:color w:val="auto"/>
                <w:kern w:val="0"/>
                <w:sz w:val="22"/>
                <w:szCs w:val="22"/>
                <w:highlight w:val="none"/>
                <w:lang w:val="en-US" w:eastAsia="zh-CN" w:bidi="ar-SA"/>
              </w:rPr>
            </w:pPr>
            <w:r>
              <w:rPr>
                <w:rFonts w:hint="eastAsia" w:ascii="仿宋_GB2312" w:hAnsi="宋体" w:eastAsia="仿宋_GB2312" w:cs="宋体"/>
                <w:color w:val="auto"/>
                <w:kern w:val="0"/>
                <w:sz w:val="22"/>
                <w:szCs w:val="22"/>
                <w:highlight w:val="none"/>
              </w:rPr>
              <w:t>1.8（含）排量以下，18（含）万以下的小汽车（含司机）</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pageBreakBefore w:val="0"/>
              <w:widowControl/>
              <w:kinsoku/>
              <w:wordWrap/>
              <w:overflowPunct/>
              <w:topLinePunct w:val="0"/>
              <w:autoSpaceDE/>
              <w:autoSpaceDN/>
              <w:bidi w:val="0"/>
              <w:adjustRightInd/>
              <w:jc w:val="center"/>
              <w:textAlignment w:val="auto"/>
              <w:rPr>
                <w:rFonts w:hint="eastAsia" w:ascii="仿宋_GB2312" w:hAnsi="宋体" w:eastAsia="仿宋_GB2312" w:cs="宋体"/>
                <w:color w:val="auto"/>
                <w:kern w:val="0"/>
                <w:sz w:val="22"/>
                <w:szCs w:val="22"/>
                <w:highlight w:val="none"/>
                <w:lang w:val="en-US" w:eastAsia="zh-CN" w:bidi="ar-SA"/>
              </w:rPr>
            </w:pPr>
            <w:r>
              <w:rPr>
                <w:rFonts w:hint="eastAsia" w:ascii="仿宋_GB2312" w:hAnsi="宋体" w:eastAsia="仿宋_GB2312" w:cs="宋体"/>
                <w:color w:val="auto"/>
                <w:kern w:val="0"/>
                <w:sz w:val="22"/>
                <w:szCs w:val="22"/>
                <w:highlight w:val="none"/>
              </w:rPr>
              <w:t>343</w:t>
            </w:r>
          </w:p>
        </w:tc>
        <w:tc>
          <w:tcPr>
            <w:tcW w:w="129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pageBreakBefore w:val="0"/>
              <w:widowControl/>
              <w:kinsoku/>
              <w:wordWrap/>
              <w:overflowPunct/>
              <w:topLinePunct w:val="0"/>
              <w:autoSpaceDE/>
              <w:autoSpaceDN/>
              <w:bidi w:val="0"/>
              <w:adjustRightInd/>
              <w:jc w:val="center"/>
              <w:textAlignment w:val="auto"/>
              <w:rPr>
                <w:rFonts w:hint="eastAsia" w:ascii="仿宋_GB2312" w:hAnsi="宋体" w:eastAsia="仿宋_GB2312" w:cs="宋体"/>
                <w:color w:val="auto"/>
                <w:kern w:val="0"/>
                <w:sz w:val="22"/>
                <w:szCs w:val="22"/>
                <w:highlight w:val="none"/>
                <w:lang w:val="en-US" w:eastAsia="zh-CN" w:bidi="ar-SA"/>
              </w:rPr>
            </w:pPr>
            <w:r>
              <w:rPr>
                <w:rFonts w:hint="eastAsia" w:ascii="仿宋_GB2312" w:hAnsi="宋体" w:eastAsia="仿宋_GB2312" w:cs="宋体"/>
                <w:color w:val="auto"/>
                <w:kern w:val="0"/>
                <w:sz w:val="22"/>
                <w:szCs w:val="22"/>
                <w:highlight w:val="none"/>
              </w:rPr>
              <w:t>537</w:t>
            </w:r>
          </w:p>
        </w:tc>
        <w:tc>
          <w:tcPr>
            <w:tcW w:w="13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pageBreakBefore w:val="0"/>
              <w:widowControl/>
              <w:kinsoku/>
              <w:wordWrap/>
              <w:overflowPunct/>
              <w:topLinePunct w:val="0"/>
              <w:autoSpaceDE/>
              <w:autoSpaceDN/>
              <w:bidi w:val="0"/>
              <w:adjustRightInd/>
              <w:jc w:val="center"/>
              <w:textAlignment w:val="auto"/>
              <w:rPr>
                <w:rFonts w:hint="eastAsia" w:ascii="仿宋_GB2312" w:hAnsi="宋体" w:eastAsia="仿宋_GB2312" w:cs="宋体"/>
                <w:color w:val="auto"/>
                <w:kern w:val="0"/>
                <w:sz w:val="22"/>
                <w:szCs w:val="22"/>
                <w:highlight w:val="none"/>
                <w:lang w:val="en-US" w:eastAsia="zh-CN" w:bidi="ar-SA"/>
              </w:rPr>
            </w:pPr>
            <w:r>
              <w:rPr>
                <w:rFonts w:hint="eastAsia" w:ascii="仿宋_GB2312" w:hAnsi="宋体" w:eastAsia="仿宋_GB2312" w:cs="宋体"/>
                <w:color w:val="auto"/>
                <w:kern w:val="0"/>
                <w:sz w:val="22"/>
                <w:szCs w:val="22"/>
                <w:highlight w:val="none"/>
              </w:rPr>
              <w:t>52.7</w:t>
            </w:r>
          </w:p>
        </w:tc>
        <w:tc>
          <w:tcPr>
            <w:tcW w:w="14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pageBreakBefore w:val="0"/>
              <w:widowControl/>
              <w:kinsoku/>
              <w:wordWrap/>
              <w:overflowPunct/>
              <w:topLinePunct w:val="0"/>
              <w:autoSpaceDE/>
              <w:autoSpaceDN/>
              <w:bidi w:val="0"/>
              <w:adjustRightInd/>
              <w:jc w:val="center"/>
              <w:textAlignment w:val="auto"/>
              <w:rPr>
                <w:rFonts w:hint="eastAsia" w:ascii="仿宋_GB2312" w:hAnsi="宋体" w:eastAsia="仿宋_GB2312" w:cs="宋体"/>
                <w:color w:val="auto"/>
                <w:kern w:val="0"/>
                <w:sz w:val="22"/>
                <w:szCs w:val="22"/>
                <w:highlight w:val="none"/>
                <w:lang w:val="en-US" w:eastAsia="zh-CN" w:bidi="ar-SA"/>
              </w:rPr>
            </w:pPr>
            <w:r>
              <w:rPr>
                <w:rFonts w:hint="eastAsia" w:ascii="仿宋_GB2312" w:hAnsi="宋体" w:eastAsia="仿宋_GB2312" w:cs="宋体"/>
                <w:color w:val="auto"/>
                <w:kern w:val="0"/>
                <w:sz w:val="22"/>
                <w:szCs w:val="22"/>
                <w:highlight w:val="none"/>
              </w:rPr>
              <w:t>3.45</w:t>
            </w:r>
          </w:p>
        </w:tc>
        <w:tc>
          <w:tcPr>
            <w:tcW w:w="1537" w:type="dxa"/>
            <w:vMerge w:val="continue"/>
            <w:tcBorders>
              <w:left w:val="single" w:color="auto" w:sz="4" w:space="0"/>
              <w:right w:val="single" w:color="auto" w:sz="4" w:space="0"/>
            </w:tcBorders>
            <w:shd w:val="clear" w:color="auto" w:fill="auto"/>
            <w:noWrap/>
            <w:vAlign w:val="center"/>
          </w:tcPr>
          <w:p>
            <w:pPr>
              <w:spacing w:after="0"/>
              <w:rPr>
                <w:rFonts w:hint="eastAsia" w:ascii="仿宋" w:hAnsi="仿宋" w:eastAsia="仿宋" w:cs="宋体"/>
                <w:color w:val="000000"/>
                <w:sz w:val="24"/>
                <w:szCs w:val="24"/>
                <w:lang w:eastAsia="zh-CN"/>
              </w:rPr>
            </w:pPr>
          </w:p>
        </w:tc>
        <w:tc>
          <w:tcPr>
            <w:tcW w:w="1005" w:type="dxa"/>
            <w:vMerge w:val="continue"/>
            <w:tcBorders>
              <w:left w:val="single" w:color="auto" w:sz="4" w:space="0"/>
              <w:right w:val="single" w:color="auto" w:sz="4" w:space="0"/>
            </w:tcBorders>
            <w:shd w:val="clear" w:color="auto" w:fill="auto"/>
            <w:noWrap/>
            <w:vAlign w:val="center"/>
          </w:tcPr>
          <w:p>
            <w:pPr>
              <w:spacing w:after="0"/>
              <w:rPr>
                <w:rFonts w:hint="eastAsia" w:ascii="仿宋" w:hAnsi="仿宋" w:eastAsia="仿宋" w:cs="宋体"/>
                <w:color w:val="000000"/>
                <w:sz w:val="24"/>
                <w:szCs w:val="24"/>
                <w:lang w:eastAsia="zh-CN"/>
              </w:rPr>
            </w:pPr>
          </w:p>
        </w:tc>
      </w:tr>
      <w:tr>
        <w:tblPrEx>
          <w:tblCellMar>
            <w:top w:w="0" w:type="dxa"/>
            <w:left w:w="108" w:type="dxa"/>
            <w:bottom w:w="0" w:type="dxa"/>
            <w:right w:w="108" w:type="dxa"/>
          </w:tblCellMar>
        </w:tblPrEx>
        <w:trPr>
          <w:trHeight w:val="589" w:hRule="atLeast"/>
        </w:trPr>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hint="default" w:ascii="仿宋" w:hAnsi="仿宋" w:eastAsia="仿宋" w:cs="宋体"/>
                <w:color w:val="000000"/>
                <w:sz w:val="24"/>
                <w:szCs w:val="24"/>
                <w:lang w:val="en-US" w:eastAsia="zh-CN"/>
              </w:rPr>
            </w:pPr>
            <w:r>
              <w:rPr>
                <w:rFonts w:hint="eastAsia" w:ascii="仿宋" w:hAnsi="仿宋" w:eastAsia="仿宋" w:cs="宋体"/>
                <w:color w:val="000000"/>
                <w:sz w:val="24"/>
                <w:szCs w:val="24"/>
                <w:lang w:val="en-US" w:eastAsia="zh-CN"/>
              </w:rPr>
              <w:t>4</w:t>
            </w:r>
          </w:p>
        </w:tc>
        <w:tc>
          <w:tcPr>
            <w:tcW w:w="163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pageBreakBefore w:val="0"/>
              <w:widowControl/>
              <w:kinsoku/>
              <w:wordWrap/>
              <w:overflowPunct/>
              <w:topLinePunct w:val="0"/>
              <w:autoSpaceDE/>
              <w:autoSpaceDN/>
              <w:bidi w:val="0"/>
              <w:adjustRightInd/>
              <w:jc w:val="center"/>
              <w:textAlignment w:val="auto"/>
              <w:rPr>
                <w:rFonts w:hint="eastAsia" w:ascii="仿宋_GB2312" w:hAnsi="宋体" w:eastAsia="仿宋_GB2312" w:cs="宋体"/>
                <w:color w:val="auto"/>
                <w:kern w:val="0"/>
                <w:sz w:val="22"/>
                <w:szCs w:val="22"/>
                <w:highlight w:val="none"/>
                <w:lang w:val="en-US" w:eastAsia="zh-CN" w:bidi="ar-SA"/>
              </w:rPr>
            </w:pPr>
            <w:r>
              <w:rPr>
                <w:rFonts w:hint="eastAsia" w:ascii="仿宋_GB2312" w:hAnsi="宋体" w:eastAsia="仿宋_GB2312" w:cs="宋体"/>
                <w:color w:val="auto"/>
                <w:kern w:val="0"/>
                <w:sz w:val="22"/>
                <w:szCs w:val="22"/>
                <w:highlight w:val="none"/>
              </w:rPr>
              <w:t>3.0（含）排量以下， 30（含）万以下的商务车（含司机）</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pageBreakBefore w:val="0"/>
              <w:widowControl/>
              <w:kinsoku/>
              <w:wordWrap/>
              <w:overflowPunct/>
              <w:topLinePunct w:val="0"/>
              <w:autoSpaceDE/>
              <w:autoSpaceDN/>
              <w:bidi w:val="0"/>
              <w:adjustRightInd/>
              <w:jc w:val="center"/>
              <w:textAlignment w:val="auto"/>
              <w:rPr>
                <w:rFonts w:hint="eastAsia" w:ascii="仿宋_GB2312" w:hAnsi="宋体" w:eastAsia="仿宋_GB2312" w:cs="宋体"/>
                <w:color w:val="auto"/>
                <w:kern w:val="0"/>
                <w:sz w:val="22"/>
                <w:szCs w:val="22"/>
                <w:highlight w:val="none"/>
                <w:lang w:val="en-US" w:eastAsia="zh-CN" w:bidi="ar-SA"/>
              </w:rPr>
            </w:pPr>
            <w:r>
              <w:rPr>
                <w:rFonts w:hint="eastAsia" w:ascii="仿宋_GB2312" w:hAnsi="宋体" w:eastAsia="仿宋_GB2312" w:cs="宋体"/>
                <w:color w:val="auto"/>
                <w:kern w:val="0"/>
                <w:sz w:val="22"/>
                <w:szCs w:val="22"/>
                <w:highlight w:val="none"/>
              </w:rPr>
              <w:t>467</w:t>
            </w:r>
          </w:p>
        </w:tc>
        <w:tc>
          <w:tcPr>
            <w:tcW w:w="129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pageBreakBefore w:val="0"/>
              <w:widowControl/>
              <w:kinsoku/>
              <w:wordWrap/>
              <w:overflowPunct/>
              <w:topLinePunct w:val="0"/>
              <w:autoSpaceDE/>
              <w:autoSpaceDN/>
              <w:bidi w:val="0"/>
              <w:adjustRightInd/>
              <w:jc w:val="center"/>
              <w:textAlignment w:val="auto"/>
              <w:rPr>
                <w:rFonts w:hint="eastAsia" w:ascii="仿宋_GB2312" w:hAnsi="宋体" w:eastAsia="仿宋_GB2312" w:cs="宋体"/>
                <w:color w:val="auto"/>
                <w:kern w:val="0"/>
                <w:sz w:val="22"/>
                <w:szCs w:val="22"/>
                <w:highlight w:val="none"/>
                <w:lang w:val="en-US" w:eastAsia="zh-CN" w:bidi="ar-SA"/>
              </w:rPr>
            </w:pPr>
            <w:r>
              <w:rPr>
                <w:rFonts w:hint="eastAsia" w:ascii="仿宋_GB2312" w:hAnsi="宋体" w:eastAsia="仿宋_GB2312" w:cs="宋体"/>
                <w:color w:val="auto"/>
                <w:kern w:val="0"/>
                <w:sz w:val="22"/>
                <w:szCs w:val="22"/>
                <w:highlight w:val="none"/>
              </w:rPr>
              <w:t>672</w:t>
            </w:r>
          </w:p>
        </w:tc>
        <w:tc>
          <w:tcPr>
            <w:tcW w:w="13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pageBreakBefore w:val="0"/>
              <w:widowControl/>
              <w:kinsoku/>
              <w:wordWrap/>
              <w:overflowPunct/>
              <w:topLinePunct w:val="0"/>
              <w:autoSpaceDE/>
              <w:autoSpaceDN/>
              <w:bidi w:val="0"/>
              <w:adjustRightInd/>
              <w:jc w:val="center"/>
              <w:textAlignment w:val="auto"/>
              <w:rPr>
                <w:rFonts w:hint="eastAsia" w:ascii="仿宋_GB2312" w:hAnsi="宋体" w:eastAsia="仿宋_GB2312" w:cs="宋体"/>
                <w:color w:val="auto"/>
                <w:kern w:val="0"/>
                <w:sz w:val="22"/>
                <w:szCs w:val="22"/>
                <w:highlight w:val="none"/>
                <w:lang w:val="en-US" w:eastAsia="zh-CN" w:bidi="ar-SA"/>
              </w:rPr>
            </w:pPr>
            <w:r>
              <w:rPr>
                <w:rFonts w:hint="eastAsia" w:ascii="仿宋_GB2312" w:hAnsi="宋体" w:eastAsia="仿宋_GB2312" w:cs="宋体"/>
                <w:color w:val="auto"/>
                <w:kern w:val="0"/>
                <w:sz w:val="22"/>
                <w:szCs w:val="22"/>
                <w:highlight w:val="none"/>
              </w:rPr>
              <w:t>62.3</w:t>
            </w:r>
          </w:p>
        </w:tc>
        <w:tc>
          <w:tcPr>
            <w:tcW w:w="14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pageBreakBefore w:val="0"/>
              <w:widowControl/>
              <w:kinsoku/>
              <w:wordWrap/>
              <w:overflowPunct/>
              <w:topLinePunct w:val="0"/>
              <w:autoSpaceDE/>
              <w:autoSpaceDN/>
              <w:bidi w:val="0"/>
              <w:adjustRightInd/>
              <w:jc w:val="center"/>
              <w:textAlignment w:val="auto"/>
              <w:rPr>
                <w:rFonts w:hint="eastAsia" w:ascii="仿宋_GB2312" w:hAnsi="宋体" w:eastAsia="仿宋_GB2312" w:cs="宋体"/>
                <w:color w:val="auto"/>
                <w:kern w:val="0"/>
                <w:sz w:val="22"/>
                <w:szCs w:val="22"/>
                <w:highlight w:val="none"/>
                <w:lang w:val="en-US" w:eastAsia="zh-CN" w:bidi="ar-SA"/>
              </w:rPr>
            </w:pPr>
            <w:r>
              <w:rPr>
                <w:rFonts w:hint="eastAsia" w:ascii="仿宋_GB2312" w:hAnsi="宋体" w:eastAsia="仿宋_GB2312" w:cs="宋体"/>
                <w:color w:val="auto"/>
                <w:kern w:val="0"/>
                <w:sz w:val="22"/>
                <w:szCs w:val="22"/>
                <w:highlight w:val="none"/>
              </w:rPr>
              <w:t>3.94</w:t>
            </w:r>
          </w:p>
        </w:tc>
        <w:tc>
          <w:tcPr>
            <w:tcW w:w="1537" w:type="dxa"/>
            <w:vMerge w:val="continue"/>
            <w:tcBorders>
              <w:left w:val="single" w:color="auto" w:sz="4" w:space="0"/>
              <w:bottom w:val="single" w:color="auto" w:sz="4" w:space="0"/>
              <w:right w:val="single" w:color="auto" w:sz="4" w:space="0"/>
            </w:tcBorders>
            <w:shd w:val="clear" w:color="auto" w:fill="auto"/>
            <w:noWrap/>
            <w:vAlign w:val="center"/>
          </w:tcPr>
          <w:p>
            <w:pPr>
              <w:spacing w:after="0"/>
              <w:rPr>
                <w:rFonts w:hint="eastAsia" w:ascii="仿宋" w:hAnsi="仿宋" w:eastAsia="仿宋" w:cs="宋体"/>
                <w:color w:val="000000"/>
                <w:sz w:val="24"/>
                <w:szCs w:val="24"/>
                <w:lang w:eastAsia="zh-CN"/>
              </w:rPr>
            </w:pPr>
          </w:p>
        </w:tc>
        <w:tc>
          <w:tcPr>
            <w:tcW w:w="1005" w:type="dxa"/>
            <w:vMerge w:val="continue"/>
            <w:tcBorders>
              <w:left w:val="single" w:color="auto" w:sz="4" w:space="0"/>
              <w:bottom w:val="single" w:color="auto" w:sz="4" w:space="0"/>
              <w:right w:val="single" w:color="auto" w:sz="4" w:space="0"/>
            </w:tcBorders>
            <w:shd w:val="clear" w:color="auto" w:fill="auto"/>
            <w:noWrap/>
            <w:vAlign w:val="center"/>
          </w:tcPr>
          <w:p>
            <w:pPr>
              <w:spacing w:after="0"/>
              <w:rPr>
                <w:rFonts w:hint="eastAsia" w:ascii="仿宋" w:hAnsi="仿宋" w:eastAsia="仿宋" w:cs="宋体"/>
                <w:color w:val="000000"/>
                <w:sz w:val="24"/>
                <w:szCs w:val="24"/>
                <w:lang w:eastAsia="zh-CN"/>
              </w:rPr>
            </w:pPr>
          </w:p>
        </w:tc>
      </w:tr>
      <w:tr>
        <w:tblPrEx>
          <w:tblCellMar>
            <w:top w:w="0" w:type="dxa"/>
            <w:left w:w="108" w:type="dxa"/>
            <w:bottom w:w="0" w:type="dxa"/>
            <w:right w:w="108" w:type="dxa"/>
          </w:tblCellMar>
        </w:tblPrEx>
        <w:trPr>
          <w:trHeight w:val="759" w:hRule="atLeast"/>
        </w:trPr>
        <w:tc>
          <w:tcPr>
            <w:tcW w:w="10480"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hint="eastAsia" w:ascii="仿宋" w:hAnsi="仿宋" w:eastAsia="仿宋" w:cs="宋体"/>
                <w:color w:val="000000"/>
                <w:sz w:val="24"/>
                <w:szCs w:val="24"/>
                <w:lang w:eastAsia="zh-CN"/>
              </w:rPr>
            </w:pPr>
            <w:r>
              <w:rPr>
                <w:rFonts w:hint="eastAsia" w:ascii="仿宋" w:hAnsi="仿宋" w:eastAsia="仿宋" w:cs="宋体"/>
                <w:color w:val="000000"/>
                <w:sz w:val="24"/>
                <w:szCs w:val="24"/>
              </w:rPr>
              <w:t>供应商信息</w:t>
            </w:r>
          </w:p>
        </w:tc>
      </w:tr>
      <w:tr>
        <w:tblPrEx>
          <w:tblCellMar>
            <w:top w:w="0" w:type="dxa"/>
            <w:left w:w="108" w:type="dxa"/>
            <w:bottom w:w="0" w:type="dxa"/>
            <w:right w:w="108" w:type="dxa"/>
          </w:tblCellMar>
        </w:tblPrEx>
        <w:trPr>
          <w:trHeight w:val="604" w:hRule="atLeast"/>
        </w:trPr>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both"/>
              <w:rPr>
                <w:rFonts w:hint="eastAsia" w:ascii="仿宋" w:hAnsi="仿宋" w:eastAsia="仿宋" w:cs="宋体"/>
                <w:color w:val="000000"/>
                <w:kern w:val="2"/>
                <w:sz w:val="24"/>
                <w:szCs w:val="24"/>
                <w:lang w:val="en-US" w:eastAsia="zh-CN" w:bidi="ar-SA"/>
              </w:rPr>
            </w:pPr>
            <w:r>
              <w:rPr>
                <w:rFonts w:hint="eastAsia" w:ascii="仿宋" w:hAnsi="仿宋" w:eastAsia="仿宋" w:cs="宋体"/>
                <w:color w:val="000000"/>
                <w:sz w:val="24"/>
                <w:szCs w:val="24"/>
              </w:rPr>
              <w:t>联系人</w:t>
            </w:r>
          </w:p>
        </w:tc>
        <w:tc>
          <w:tcPr>
            <w:tcW w:w="427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rPr>
                <w:rFonts w:hint="eastAsia" w:ascii="仿宋" w:hAnsi="仿宋" w:eastAsia="仿宋" w:cs="宋体"/>
                <w:color w:val="000000"/>
                <w:sz w:val="24"/>
                <w:szCs w:val="24"/>
                <w:lang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hint="eastAsia" w:ascii="仿宋" w:hAnsi="仿宋" w:eastAsia="仿宋" w:cs="宋体"/>
                <w:color w:val="000000"/>
                <w:sz w:val="24"/>
                <w:szCs w:val="24"/>
              </w:rPr>
            </w:pPr>
            <w:r>
              <w:rPr>
                <w:rFonts w:hint="eastAsia" w:ascii="仿宋" w:hAnsi="仿宋" w:eastAsia="仿宋" w:cs="宋体"/>
                <w:color w:val="000000"/>
                <w:sz w:val="24"/>
                <w:szCs w:val="24"/>
              </w:rPr>
              <w:t>联系</w:t>
            </w:r>
          </w:p>
          <w:p>
            <w:pPr>
              <w:spacing w:after="0"/>
              <w:jc w:val="center"/>
              <w:rPr>
                <w:rFonts w:hint="eastAsia" w:ascii="仿宋" w:hAnsi="仿宋" w:eastAsia="仿宋" w:cs="宋体"/>
                <w:color w:val="000000"/>
                <w:sz w:val="24"/>
                <w:szCs w:val="24"/>
                <w:lang w:eastAsia="zh-CN"/>
              </w:rPr>
            </w:pPr>
            <w:r>
              <w:rPr>
                <w:rFonts w:hint="eastAsia" w:ascii="仿宋" w:hAnsi="仿宋" w:eastAsia="仿宋" w:cs="宋体"/>
                <w:color w:val="000000"/>
                <w:sz w:val="24"/>
                <w:szCs w:val="24"/>
              </w:rPr>
              <w:t>电话</w:t>
            </w:r>
          </w:p>
        </w:tc>
        <w:tc>
          <w:tcPr>
            <w:tcW w:w="394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rPr>
                <w:rFonts w:hint="eastAsia" w:ascii="仿宋" w:hAnsi="仿宋" w:eastAsia="仿宋" w:cs="宋体"/>
                <w:color w:val="000000"/>
                <w:sz w:val="24"/>
                <w:szCs w:val="24"/>
                <w:lang w:eastAsia="zh-CN"/>
              </w:rPr>
            </w:pPr>
          </w:p>
        </w:tc>
      </w:tr>
      <w:tr>
        <w:tblPrEx>
          <w:tblCellMar>
            <w:top w:w="0" w:type="dxa"/>
            <w:left w:w="108" w:type="dxa"/>
            <w:bottom w:w="0" w:type="dxa"/>
            <w:right w:w="108" w:type="dxa"/>
          </w:tblCellMar>
        </w:tblPrEx>
        <w:trPr>
          <w:trHeight w:val="1505" w:hRule="atLeast"/>
        </w:trPr>
        <w:tc>
          <w:tcPr>
            <w:tcW w:w="10480" w:type="dxa"/>
            <w:gridSpan w:val="11"/>
            <w:tcBorders>
              <w:top w:val="single" w:color="auto" w:sz="4" w:space="0"/>
              <w:left w:val="single" w:color="auto" w:sz="4" w:space="0"/>
              <w:bottom w:val="single" w:color="auto" w:sz="4" w:space="0"/>
              <w:right w:val="single" w:color="auto" w:sz="4" w:space="0"/>
            </w:tcBorders>
            <w:vAlign w:val="center"/>
          </w:tcPr>
          <w:p>
            <w:pPr>
              <w:spacing w:after="0"/>
              <w:jc w:val="center"/>
              <w:rPr>
                <w:rFonts w:hint="eastAsia"/>
                <w:lang w:val="en-US" w:eastAsia="zh-CN"/>
              </w:rPr>
            </w:pPr>
          </w:p>
          <w:p>
            <w:pPr>
              <w:spacing w:after="0"/>
              <w:jc w:val="center"/>
              <w:rPr>
                <w:rFonts w:hint="eastAsia" w:ascii="仿宋" w:hAnsi="仿宋" w:eastAsia="仿宋" w:cs="宋体"/>
                <w:color w:val="000000"/>
                <w:sz w:val="24"/>
                <w:szCs w:val="24"/>
              </w:rPr>
            </w:pPr>
            <w:r>
              <w:rPr>
                <w:rFonts w:hint="eastAsia" w:ascii="仿宋" w:hAnsi="仿宋" w:eastAsia="仿宋" w:cs="宋体"/>
                <w:color w:val="000000"/>
                <w:sz w:val="24"/>
                <w:szCs w:val="24"/>
              </w:rPr>
              <w:t>供应商名称（公章）</w:t>
            </w:r>
          </w:p>
          <w:p>
            <w:pPr>
              <w:spacing w:after="0"/>
              <w:ind w:firstLine="4800" w:firstLineChars="2000"/>
              <w:jc w:val="both"/>
              <w:rPr>
                <w:rFonts w:hint="default" w:eastAsia="仿宋"/>
                <w:lang w:val="en-US" w:eastAsia="zh-CN"/>
              </w:rPr>
            </w:pPr>
            <w:r>
              <w:rPr>
                <w:rFonts w:hint="eastAsia" w:ascii="仿宋" w:hAnsi="仿宋" w:eastAsia="仿宋" w:cs="宋体"/>
                <w:color w:val="000000"/>
                <w:sz w:val="24"/>
                <w:szCs w:val="24"/>
                <w:lang w:val="en-US" w:eastAsia="zh-CN"/>
              </w:rPr>
              <w:t>日期：</w:t>
            </w:r>
          </w:p>
        </w:tc>
      </w:tr>
      <w:bookmarkEnd w:id="0"/>
    </w:tbl>
    <w:p>
      <w:pPr>
        <w:adjustRightInd/>
        <w:rPr>
          <w:rFonts w:hint="eastAsia" w:ascii="仿宋" w:hAnsi="仿宋" w:eastAsia="仿宋" w:cs="仿宋_GB2312"/>
          <w:color w:val="auto"/>
          <w:sz w:val="24"/>
          <w:highlight w:val="none"/>
        </w:rPr>
      </w:pPr>
      <w:r>
        <w:rPr>
          <w:rFonts w:hint="eastAsia" w:ascii="仿宋" w:hAnsi="仿宋" w:eastAsia="仿宋" w:cs="仿宋_GB2312"/>
          <w:color w:val="auto"/>
          <w:sz w:val="24"/>
          <w:highlight w:val="none"/>
        </w:rPr>
        <w:t>说明：1、综合单价包含完成本项目的所有相关费用的单价（包括租费、保险费、维修、定期保养费、国家或地方对车辆征收的有关税费、燃油费、过路过桥费、高速公路费、摆渡费、停车费、司机人工费等一切相关费用）。</w:t>
      </w:r>
    </w:p>
    <w:p>
      <w:pPr>
        <w:adjustRightInd/>
        <w:rPr>
          <w:rFonts w:hint="eastAsia" w:ascii="仿宋" w:hAnsi="仿宋" w:eastAsia="仿宋" w:cs="仿宋_GB2312"/>
          <w:color w:val="auto"/>
          <w:sz w:val="24"/>
          <w:highlight w:val="none"/>
        </w:rPr>
      </w:pPr>
      <w:r>
        <w:rPr>
          <w:rFonts w:hint="eastAsia" w:ascii="仿宋" w:hAnsi="仿宋" w:eastAsia="仿宋" w:cs="仿宋_GB2312"/>
          <w:color w:val="auto"/>
          <w:sz w:val="24"/>
          <w:highlight w:val="none"/>
        </w:rPr>
        <w:t>2、租赁的大客车均需配备司机，报价需含司机费用，请投标单位综合考虑后进行报价。</w:t>
      </w:r>
    </w:p>
    <w:p>
      <w:pPr>
        <w:adjustRightInd/>
        <w:rPr>
          <w:rFonts w:hint="eastAsia" w:ascii="仿宋" w:hAnsi="仿宋" w:eastAsia="仿宋" w:cs="仿宋_GB2312"/>
          <w:color w:val="auto"/>
          <w:sz w:val="24"/>
          <w:highlight w:val="none"/>
        </w:rPr>
      </w:pPr>
      <w:r>
        <w:rPr>
          <w:rFonts w:hint="eastAsia" w:ascii="仿宋" w:hAnsi="仿宋" w:eastAsia="仿宋" w:cs="仿宋_GB2312"/>
          <w:color w:val="auto"/>
          <w:sz w:val="24"/>
          <w:highlight w:val="none"/>
        </w:rPr>
        <w:t>3、本项目综合单价费由投标人综合折扣率报价乘以招标人租用费用标准得出，结算时综合单价费四舍五入精确到元。</w:t>
      </w:r>
    </w:p>
    <w:p>
      <w:pPr>
        <w:adjustRightInd/>
        <w:rPr>
          <w:rFonts w:ascii="仿宋" w:hAnsi="仿宋" w:eastAsia="仿宋" w:cs="仿宋_GB2312"/>
          <w:color w:val="auto"/>
          <w:sz w:val="24"/>
          <w:highlight w:val="none"/>
        </w:rPr>
      </w:pPr>
      <w:r>
        <w:rPr>
          <w:rFonts w:hint="eastAsia" w:ascii="仿宋" w:hAnsi="仿宋" w:eastAsia="仿宋" w:cs="仿宋_GB2312"/>
          <w:color w:val="auto"/>
          <w:sz w:val="24"/>
          <w:highlight w:val="none"/>
          <w:lang w:val="en-US" w:eastAsia="zh-CN"/>
        </w:rPr>
        <w:t>4、</w:t>
      </w:r>
      <w:r>
        <w:rPr>
          <w:rFonts w:hint="eastAsia" w:ascii="仿宋" w:hAnsi="仿宋" w:eastAsia="仿宋" w:cs="仿宋_GB2312"/>
          <w:color w:val="auto"/>
          <w:sz w:val="24"/>
          <w:highlight w:val="none"/>
        </w:rPr>
        <w:t>中标单位中标后</w:t>
      </w:r>
      <w:r>
        <w:rPr>
          <w:rFonts w:hint="eastAsia" w:ascii="仿宋" w:hAnsi="仿宋" w:eastAsia="仿宋" w:cs="仿宋_GB2312"/>
          <w:color w:val="auto"/>
          <w:sz w:val="24"/>
          <w:highlight w:val="none"/>
          <w:lang w:eastAsia="zh-CN"/>
        </w:rPr>
        <w:t>用车费用</w:t>
      </w:r>
      <w:r>
        <w:rPr>
          <w:rFonts w:hint="eastAsia" w:ascii="仿宋" w:hAnsi="仿宋" w:eastAsia="仿宋" w:cs="仿宋_GB2312"/>
          <w:color w:val="auto"/>
          <w:sz w:val="24"/>
          <w:highlight w:val="none"/>
        </w:rPr>
        <w:t>按实结算。</w:t>
      </w:r>
    </w:p>
    <w:p>
      <w:pPr>
        <w:adjustRightInd/>
        <w:rPr>
          <w:rFonts w:hint="eastAsia" w:ascii="仿宋" w:hAnsi="仿宋" w:eastAsia="仿宋" w:cs="仿宋_GB2312"/>
          <w:b/>
          <w:color w:val="auto"/>
          <w:sz w:val="24"/>
          <w:highlight w:val="none"/>
        </w:rPr>
      </w:pPr>
      <w:r>
        <w:rPr>
          <w:rFonts w:hint="eastAsia" w:ascii="仿宋" w:hAnsi="仿宋" w:eastAsia="仿宋" w:cs="仿宋_GB2312"/>
          <w:b/>
          <w:color w:val="auto"/>
          <w:sz w:val="24"/>
          <w:highlight w:val="none"/>
          <w:lang w:val="en-US" w:eastAsia="zh-CN"/>
        </w:rPr>
        <w:t>5、</w:t>
      </w:r>
      <w:r>
        <w:rPr>
          <w:rFonts w:hint="eastAsia" w:ascii="仿宋" w:hAnsi="仿宋" w:eastAsia="仿宋" w:cs="仿宋_GB2312"/>
          <w:b/>
          <w:color w:val="auto"/>
          <w:sz w:val="24"/>
          <w:highlight w:val="none"/>
        </w:rPr>
        <w:t>总报价只需报综合折扣率。本项目综合折扣率上限为</w:t>
      </w:r>
      <w:r>
        <w:rPr>
          <w:rFonts w:hint="eastAsia" w:ascii="仿宋" w:hAnsi="仿宋" w:eastAsia="仿宋" w:cs="仿宋_GB2312"/>
          <w:b/>
          <w:color w:val="auto"/>
          <w:sz w:val="24"/>
          <w:highlight w:val="none"/>
          <w:lang w:val="en-US" w:eastAsia="zh-CN"/>
        </w:rPr>
        <w:t>100</w:t>
      </w:r>
      <w:r>
        <w:rPr>
          <w:rFonts w:hint="eastAsia" w:ascii="仿宋" w:hAnsi="仿宋" w:eastAsia="仿宋" w:cs="仿宋_GB2312"/>
          <w:b/>
          <w:color w:val="auto"/>
          <w:sz w:val="24"/>
          <w:highlight w:val="none"/>
        </w:rPr>
        <w:t>%，</w:t>
      </w:r>
    </w:p>
    <w:p>
      <w:pPr>
        <w:pStyle w:val="6"/>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sectPr>
      <w:pgSz w:w="11906" w:h="16838"/>
      <w:pgMar w:top="1440" w:right="1542" w:bottom="1440" w:left="154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书宋_GBK">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jMzU0OGNhNzVhYjM3OGFlNTkzNDJlOTFiMTUzMDQifQ=="/>
  </w:docVars>
  <w:rsids>
    <w:rsidRoot w:val="684227C8"/>
    <w:rsid w:val="036403B1"/>
    <w:rsid w:val="04176963"/>
    <w:rsid w:val="05EA5A07"/>
    <w:rsid w:val="06154C0A"/>
    <w:rsid w:val="09CE36B1"/>
    <w:rsid w:val="12CA11D5"/>
    <w:rsid w:val="1DAA666E"/>
    <w:rsid w:val="1F3D3CD7"/>
    <w:rsid w:val="204D62BD"/>
    <w:rsid w:val="23DE4A7C"/>
    <w:rsid w:val="2684308B"/>
    <w:rsid w:val="268F1632"/>
    <w:rsid w:val="2BB02895"/>
    <w:rsid w:val="2C3C42E0"/>
    <w:rsid w:val="2D992246"/>
    <w:rsid w:val="2E31591F"/>
    <w:rsid w:val="30A278A2"/>
    <w:rsid w:val="488B0777"/>
    <w:rsid w:val="49AB5D06"/>
    <w:rsid w:val="49E96218"/>
    <w:rsid w:val="4D79729C"/>
    <w:rsid w:val="514E2066"/>
    <w:rsid w:val="54D9301C"/>
    <w:rsid w:val="56020FB4"/>
    <w:rsid w:val="5BCF6FDD"/>
    <w:rsid w:val="5F2210F3"/>
    <w:rsid w:val="647C1A21"/>
    <w:rsid w:val="684227C8"/>
    <w:rsid w:val="6AB447C2"/>
    <w:rsid w:val="6EBB50CA"/>
    <w:rsid w:val="74A76DE7"/>
    <w:rsid w:val="7BAB1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9"/>
    <w:pPr>
      <w:spacing w:line="600" w:lineRule="exact"/>
      <w:ind w:firstLine="200"/>
      <w:outlineLvl w:val="0"/>
    </w:pPr>
    <w:rPr>
      <w:rFonts w:ascii="黑体" w:hAnsi="黑体" w:eastAsia="黑体"/>
      <w:kern w:val="0"/>
      <w:szCs w:val="20"/>
    </w:rPr>
  </w:style>
  <w:style w:type="paragraph" w:styleId="3">
    <w:name w:val="heading 2"/>
    <w:basedOn w:val="1"/>
    <w:next w:val="4"/>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next w:val="6"/>
    <w:autoRedefine/>
    <w:qFormat/>
    <w:uiPriority w:val="0"/>
    <w:rPr>
      <w:rFonts w:ascii="Calibri" w:hAnsi="Calibri"/>
      <w:sz w:val="24"/>
    </w:rPr>
  </w:style>
  <w:style w:type="paragraph" w:styleId="6">
    <w:name w:val="Body Text First Indent"/>
    <w:basedOn w:val="5"/>
    <w:next w:val="1"/>
    <w:qFormat/>
    <w:uiPriority w:val="0"/>
    <w:pPr>
      <w:ind w:firstLine="420"/>
    </w:pPr>
    <w:rPr>
      <w:rFonts w:hAnsi="Times New Roman" w:cs="Times New Roman"/>
      <w:snapToGrid/>
      <w:szCs w:val="20"/>
    </w:rPr>
  </w:style>
  <w:style w:type="paragraph" w:styleId="7">
    <w:name w:val="Body Text Indent"/>
    <w:basedOn w:val="1"/>
    <w:next w:val="8"/>
    <w:qFormat/>
    <w:uiPriority w:val="0"/>
    <w:pPr>
      <w:spacing w:line="480" w:lineRule="exact"/>
      <w:ind w:firstLine="480" w:firstLineChars="200"/>
    </w:pPr>
    <w:rPr>
      <w:rFonts w:ascii="宋体" w:hAnsi="宋体"/>
      <w:kern w:val="0"/>
      <w:sz w:val="24"/>
    </w:rPr>
  </w:style>
  <w:style w:type="paragraph" w:styleId="8">
    <w:name w:val="Body Text First Indent 2"/>
    <w:basedOn w:val="7"/>
    <w:next w:val="5"/>
    <w:autoRedefine/>
    <w:qFormat/>
    <w:uiPriority w:val="0"/>
    <w:pPr>
      <w:adjustRightInd/>
      <w:spacing w:after="120" w:afterLines="0" w:line="240" w:lineRule="auto"/>
      <w:ind w:left="420" w:leftChars="200" w:firstLine="210"/>
    </w:pPr>
    <w:rPr>
      <w:sz w:val="21"/>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toc 6"/>
    <w:basedOn w:val="1"/>
    <w:next w:val="1"/>
    <w:autoRedefine/>
    <w:qFormat/>
    <w:uiPriority w:val="0"/>
    <w:pPr>
      <w:ind w:left="2100" w:leftChars="1000"/>
    </w:pPr>
  </w:style>
  <w:style w:type="paragraph" w:styleId="11">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2024-01-18T01:01:00Z</dcterms:created>
  <dc:creator>余空	鱼白</dc:creator>
  <cp:lastModifiedBy>余空	鱼白</cp:lastModifiedBy>
  <dcterms:modified xsi:type="dcterms:W3CDTF">2024-03-25T05:59:49Z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FE369D1F79A34E14947FC733D87B0E4C_11</vt:lpwstr>
  </property>
</Properties>
</file>