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避孕药具发放机采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w:t>
      </w:r>
      <w:r>
        <w:rPr>
          <w:rFonts w:hint="eastAsia"/>
          <w:sz w:val="24"/>
          <w:szCs w:val="24"/>
          <w:lang w:eastAsia="zh-CN"/>
        </w:rPr>
        <w:t>技术服务中心</w:t>
      </w:r>
      <w:r>
        <w:rPr>
          <w:rFonts w:hint="eastAsia"/>
          <w:sz w:val="24"/>
          <w:szCs w:val="24"/>
        </w:rPr>
        <w:t>采购需求，医院</w:t>
      </w:r>
      <w:r>
        <w:rPr>
          <w:rFonts w:hint="eastAsia"/>
          <w:sz w:val="24"/>
          <w:szCs w:val="24"/>
          <w:lang w:val="en-US" w:eastAsia="zh-CN"/>
        </w:rPr>
        <w:t>设备科</w:t>
      </w:r>
      <w:r>
        <w:rPr>
          <w:rFonts w:hint="eastAsia"/>
          <w:sz w:val="24"/>
          <w:szCs w:val="24"/>
        </w:rPr>
        <w:t>科室对</w:t>
      </w:r>
      <w:r>
        <w:rPr>
          <w:rFonts w:hint="eastAsia"/>
          <w:sz w:val="24"/>
          <w:szCs w:val="24"/>
          <w:lang w:val="en-US" w:eastAsia="zh-CN"/>
        </w:rPr>
        <w:t>避孕药具发放机</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w:t>
      </w:r>
      <w:r>
        <w:rPr>
          <w:rFonts w:hint="eastAsia"/>
          <w:sz w:val="24"/>
          <w:szCs w:val="24"/>
          <w:lang w:eastAsia="zh-CN"/>
        </w:rPr>
        <w:t>避孕药具发放机</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1.3万元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2228"/>
        <w:gridCol w:w="1259"/>
        <w:gridCol w:w="125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型号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品牌</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sz w:val="24"/>
                <w:szCs w:val="24"/>
                <w:vertAlign w:val="baseline"/>
              </w:rPr>
            </w:pPr>
            <w:r>
              <w:rPr>
                <w:rFonts w:hint="eastAsia"/>
                <w:sz w:val="24"/>
                <w:szCs w:val="24"/>
                <w:lang w:eastAsia="zh-CN"/>
              </w:rPr>
              <w:t>避孕药具发放机</w:t>
            </w:r>
          </w:p>
        </w:tc>
        <w:tc>
          <w:tcPr>
            <w:tcW w:w="1419" w:type="dxa"/>
          </w:tcPr>
          <w:p>
            <w:pPr>
              <w:jc w:val="center"/>
              <w:rPr>
                <w:rFonts w:hint="eastAsia" w:eastAsiaTheme="minorEastAsia"/>
                <w:sz w:val="24"/>
                <w:szCs w:val="24"/>
                <w:vertAlign w:val="baseline"/>
                <w:lang w:eastAsia="zh-CN"/>
              </w:rPr>
            </w:pPr>
            <w:r>
              <w:rPr>
                <w:rFonts w:hint="eastAsia"/>
                <w:sz w:val="24"/>
                <w:szCs w:val="24"/>
                <w:lang w:val="en-US" w:eastAsia="zh-CN"/>
              </w:rPr>
              <w:t>GD-FP37-4LMQI-100</w:t>
            </w: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w:t>
            </w:r>
          </w:p>
        </w:tc>
      </w:tr>
    </w:tbl>
    <w:p>
      <w:pPr>
        <w:rPr>
          <w:rFonts w:hint="eastAsia"/>
          <w:sz w:val="24"/>
          <w:szCs w:val="24"/>
          <w:lang w:eastAsia="zh-CN"/>
        </w:rPr>
      </w:pPr>
      <w:bookmarkStart w:id="0" w:name="_GoBack"/>
      <w:bookmarkEnd w:id="0"/>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应包含提供化学试剂的内容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5、供应商应具备政采云政府采购网站资质。</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2022</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31</w:t>
      </w:r>
      <w:r>
        <w:rPr>
          <w:rFonts w:hint="eastAsia"/>
          <w:sz w:val="24"/>
          <w:szCs w:val="24"/>
        </w:rPr>
        <w:t>日北京时间</w:t>
      </w:r>
      <w:r>
        <w:rPr>
          <w:rFonts w:hint="eastAsia"/>
          <w:sz w:val="24"/>
          <w:szCs w:val="24"/>
          <w:lang w:val="en-US" w:eastAsia="zh-CN"/>
        </w:rPr>
        <w:t>12</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eastAsia"/>
          <w:sz w:val="24"/>
          <w:szCs w:val="24"/>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龚老师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18357504082</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eastAsiaTheme="minorEastAsia"/>
          <w:sz w:val="24"/>
          <w:szCs w:val="24"/>
          <w:lang w:eastAsia="zh-CN"/>
        </w:rPr>
      </w:pPr>
      <w:r>
        <w:rPr>
          <w:rFonts w:hint="eastAsia"/>
          <w:sz w:val="24"/>
          <w:szCs w:val="24"/>
        </w:rPr>
        <w:t>                                                                  绍兴市妇幼保健</w:t>
      </w:r>
      <w:r>
        <w:rPr>
          <w:rFonts w:hint="eastAsia"/>
          <w:sz w:val="24"/>
          <w:szCs w:val="24"/>
          <w:lang w:eastAsia="zh-CN"/>
        </w:rPr>
        <w:t>技术服务中心</w:t>
      </w:r>
    </w:p>
    <w:p>
      <w:pPr>
        <w:wordWrap w:val="0"/>
        <w:jc w:val="right"/>
        <w:rPr>
          <w:rFonts w:hint="default" w:eastAsiaTheme="minorEastAsia"/>
          <w:sz w:val="24"/>
          <w:szCs w:val="24"/>
          <w:lang w:val="en-US" w:eastAsia="zh-CN"/>
        </w:rPr>
      </w:pPr>
      <w:r>
        <w:rPr>
          <w:rFonts w:hint="eastAsia"/>
          <w:sz w:val="24"/>
          <w:szCs w:val="24"/>
          <w:lang w:val="en-US" w:eastAsia="zh-CN"/>
        </w:rPr>
        <w:t>2022</w:t>
      </w:r>
      <w:r>
        <w:rPr>
          <w:rFonts w:hint="eastAsia"/>
          <w:sz w:val="24"/>
          <w:szCs w:val="24"/>
        </w:rPr>
        <w:t>年</w:t>
      </w:r>
      <w:r>
        <w:rPr>
          <w:rFonts w:hint="eastAsia"/>
          <w:sz w:val="24"/>
          <w:szCs w:val="24"/>
          <w:lang w:val="en-US" w:eastAsia="zh-CN"/>
        </w:rPr>
        <w:t xml:space="preserve"> 10</w:t>
      </w:r>
      <w:r>
        <w:rPr>
          <w:rFonts w:hint="eastAsia"/>
          <w:sz w:val="24"/>
          <w:szCs w:val="24"/>
        </w:rPr>
        <w:t>月</w:t>
      </w:r>
      <w:r>
        <w:rPr>
          <w:rFonts w:hint="eastAsia"/>
          <w:sz w:val="24"/>
          <w:szCs w:val="24"/>
          <w:lang w:val="en-US" w:eastAsia="zh-CN"/>
        </w:rPr>
        <w:t xml:space="preserve"> 27</w:t>
      </w:r>
      <w:r>
        <w:rPr>
          <w:rFonts w:hint="eastAsia"/>
          <w:sz w:val="24"/>
          <w:szCs w:val="24"/>
        </w:rPr>
        <w:t>日</w:t>
      </w:r>
      <w:r>
        <w:rPr>
          <w:rFonts w:hint="eastAsia"/>
          <w:sz w:val="24"/>
          <w:szCs w:val="24"/>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13B2F00"/>
    <w:rsid w:val="1DCD64DE"/>
    <w:rsid w:val="1F741C30"/>
    <w:rsid w:val="26147FE5"/>
    <w:rsid w:val="44C34068"/>
    <w:rsid w:val="45D25D77"/>
    <w:rsid w:val="4B780BB6"/>
    <w:rsid w:val="6604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TML Cite"/>
    <w:basedOn w:val="4"/>
    <w:qFormat/>
    <w:uiPriority w:val="0"/>
  </w:style>
  <w:style w:type="character" w:customStyle="1" w:styleId="10">
    <w:name w:val="l-btn-left"/>
    <w:basedOn w:val="4"/>
    <w:qFormat/>
    <w:uiPriority w:val="0"/>
    <w:rPr>
      <w:color w:val="01335C"/>
    </w:rPr>
  </w:style>
  <w:style w:type="character" w:customStyle="1" w:styleId="11">
    <w:name w:val="l-btn-left1"/>
    <w:basedOn w:val="4"/>
    <w:qFormat/>
    <w:uiPriority w:val="0"/>
  </w:style>
  <w:style w:type="character" w:customStyle="1" w:styleId="12">
    <w:name w:val="l-btn-left2"/>
    <w:basedOn w:val="4"/>
    <w:uiPriority w:val="0"/>
  </w:style>
  <w:style w:type="character" w:customStyle="1" w:styleId="13">
    <w:name w:val="l-btn-left3"/>
    <w:basedOn w:val="4"/>
    <w:uiPriority w:val="0"/>
  </w:style>
  <w:style w:type="character" w:customStyle="1" w:styleId="14">
    <w:name w:val="ui-icon26"/>
    <w:basedOn w:val="4"/>
    <w:uiPriority w:val="0"/>
  </w:style>
  <w:style w:type="character" w:customStyle="1" w:styleId="15">
    <w:name w:val="button"/>
    <w:basedOn w:val="4"/>
    <w:uiPriority w:val="0"/>
  </w:style>
  <w:style w:type="character" w:customStyle="1" w:styleId="16">
    <w:name w:val="l-btn-text"/>
    <w:basedOn w:val="4"/>
    <w:uiPriority w:val="0"/>
  </w:style>
  <w:style w:type="character" w:customStyle="1" w:styleId="17">
    <w:name w:val="l-btn-empty"/>
    <w:basedOn w:val="4"/>
    <w:uiPriority w:val="0"/>
  </w:style>
  <w:style w:type="character" w:customStyle="1" w:styleId="18">
    <w:name w:val="tmpztreemove_arrow"/>
    <w:basedOn w:val="4"/>
    <w:uiPriority w:val="0"/>
  </w:style>
  <w:style w:type="character" w:customStyle="1" w:styleId="19">
    <w:name w:val="disabled"/>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560</Words>
  <Characters>568</Characters>
  <Lines>0</Lines>
  <Paragraphs>0</Paragraphs>
  <TotalTime>0</TotalTime>
  <ScaleCrop>false</ScaleCrop>
  <LinksUpToDate>false</LinksUpToDate>
  <CharactersWithSpaces>677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蝶恋梦缘</cp:lastModifiedBy>
  <cp:lastPrinted>2022-08-01T02:14:00Z</cp:lastPrinted>
  <dcterms:modified xsi:type="dcterms:W3CDTF">2022-10-27T01:35:48Z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F62835080AE24B2FB3CE89F37ABA2583</vt:lpwstr>
  </property>
</Properties>
</file>