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451" w:lineRule="auto"/>
        <w:jc w:val="center"/>
        <w:rPr>
          <w:rFonts w:hint="default"/>
          <w:sz w:val="40"/>
          <w:szCs w:val="40"/>
        </w:rPr>
      </w:pPr>
      <w:r>
        <w:rPr>
          <w:rFonts w:ascii="Segoe UI" w:hAnsi="Segoe UI" w:cs="Segoe UI" w:eastAsiaTheme="minorEastAsia"/>
          <w:color w:val="000000"/>
          <w:sz w:val="36"/>
          <w:szCs w:val="36"/>
        </w:rPr>
        <w:t>绍兴市妇幼保健院</w:t>
      </w:r>
      <w:r>
        <w:rPr>
          <w:rFonts w:hint="default" w:ascii="Segoe UI" w:hAnsi="Segoe UI" w:eastAsia="Segoe UI" w:cs="Segoe UI"/>
          <w:color w:val="000000"/>
          <w:sz w:val="36"/>
          <w:szCs w:val="36"/>
        </w:rPr>
        <w:t>关于</w:t>
      </w:r>
      <w:r>
        <w:rPr>
          <w:rFonts w:hint="eastAsia" w:ascii="Segoe UI" w:hAnsi="Segoe UI" w:cs="Segoe UI"/>
          <w:color w:val="000000"/>
          <w:sz w:val="36"/>
          <w:szCs w:val="36"/>
          <w:lang w:eastAsia="zh-CN"/>
        </w:rPr>
        <w:t>护士鞋采购</w:t>
      </w:r>
      <w:r>
        <w:rPr>
          <w:rFonts w:hint="default" w:ascii="Segoe UI" w:hAnsi="Segoe UI" w:cs="Segoe UI" w:eastAsiaTheme="minorEastAsia"/>
          <w:color w:val="000000"/>
          <w:sz w:val="36"/>
          <w:szCs w:val="36"/>
        </w:rPr>
        <w:t>的询价</w:t>
      </w:r>
      <w:r>
        <w:rPr>
          <w:rFonts w:hint="default" w:ascii="Segoe UI" w:hAnsi="Segoe UI" w:eastAsia="Segoe UI" w:cs="Segoe UI"/>
          <w:color w:val="000000"/>
          <w:sz w:val="36"/>
          <w:szCs w:val="36"/>
        </w:rPr>
        <w:t>公告</w:t>
      </w:r>
    </w:p>
    <w:p>
      <w:pPr>
        <w:pStyle w:val="3"/>
        <w:widowControl/>
        <w:spacing w:beforeAutospacing="0" w:afterAutospacing="0" w:line="360" w:lineRule="auto"/>
        <w:ind w:firstLine="480"/>
        <w:rPr>
          <w:rFonts w:hint="eastAsia" w:asciiTheme="minorEastAsia" w:hAnsiTheme="minorEastAsia" w:cstheme="minorEastAsia"/>
          <w:color w:val="000000"/>
        </w:rPr>
      </w:pPr>
      <w:r>
        <w:rPr>
          <w:rFonts w:hint="eastAsia" w:asciiTheme="minorEastAsia" w:hAnsiTheme="minorEastAsia" w:cstheme="minorEastAsia"/>
          <w:color w:val="000000"/>
        </w:rPr>
        <w:t>按照绍兴市妇幼保健院采购需求，医院</w:t>
      </w:r>
      <w:r>
        <w:rPr>
          <w:rFonts w:hint="eastAsia" w:asciiTheme="minorEastAsia" w:hAnsiTheme="minorEastAsia" w:cstheme="minorEastAsia"/>
          <w:color w:val="000000"/>
          <w:lang w:eastAsia="zh-CN"/>
        </w:rPr>
        <w:t>总务科</w:t>
      </w:r>
      <w:r>
        <w:rPr>
          <w:rFonts w:hint="eastAsia" w:asciiTheme="minorEastAsia" w:hAnsiTheme="minorEastAsia" w:cstheme="minorEastAsia"/>
          <w:color w:val="000000"/>
        </w:rPr>
        <w:t>对</w:t>
      </w:r>
      <w:r>
        <w:rPr>
          <w:rFonts w:hint="eastAsia" w:asciiTheme="minorEastAsia" w:hAnsiTheme="minorEastAsia" w:cstheme="minorEastAsia"/>
          <w:color w:val="000000"/>
          <w:lang w:eastAsia="zh-CN"/>
        </w:rPr>
        <w:t>护士鞋采购项目</w:t>
      </w:r>
      <w:r>
        <w:rPr>
          <w:rFonts w:hint="eastAsia" w:asciiTheme="minorEastAsia" w:hAnsiTheme="minorEastAsia" w:cstheme="minorEastAsia"/>
          <w:color w:val="000000"/>
        </w:rPr>
        <w:t>进行询价，欢迎符合要求的供应商进行报价。</w:t>
      </w:r>
    </w:p>
    <w:p>
      <w:pPr>
        <w:pStyle w:val="3"/>
        <w:widowControl/>
        <w:numPr>
          <w:ilvl w:val="0"/>
          <w:numId w:val="1"/>
        </w:numPr>
        <w:spacing w:beforeAutospacing="0" w:afterAutospacing="0" w:line="360" w:lineRule="auto"/>
        <w:rPr>
          <w:rFonts w:hint="eastAsia" w:asciiTheme="minorEastAsia" w:hAnsiTheme="minorEastAsia" w:cstheme="minorEastAsia"/>
          <w:color w:val="000000"/>
          <w:lang w:eastAsia="zh-CN"/>
        </w:rPr>
      </w:pPr>
      <w:r>
        <w:rPr>
          <w:rFonts w:hint="eastAsia" w:asciiTheme="minorEastAsia" w:hAnsiTheme="minorEastAsia" w:cstheme="minorEastAsia"/>
          <w:color w:val="000000"/>
        </w:rPr>
        <w:t>项目名称：</w:t>
      </w:r>
      <w:r>
        <w:rPr>
          <w:rFonts w:hint="eastAsia" w:asciiTheme="minorEastAsia" w:hAnsiTheme="minorEastAsia" w:cstheme="minorEastAsia"/>
          <w:color w:val="000000"/>
          <w:lang w:eastAsia="zh-CN"/>
        </w:rPr>
        <w:t>护士鞋采购项目</w:t>
      </w:r>
    </w:p>
    <w:p>
      <w:pPr>
        <w:pStyle w:val="3"/>
        <w:widowControl/>
        <w:numPr>
          <w:ilvl w:val="0"/>
          <w:numId w:val="1"/>
        </w:numPr>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1.项目预算：</w:t>
      </w:r>
      <w:r>
        <w:rPr>
          <w:rFonts w:hint="eastAsia" w:asciiTheme="minorEastAsia" w:hAnsiTheme="minorEastAsia" w:cstheme="minorEastAsia"/>
          <w:color w:val="000000"/>
          <w:lang w:val="en-US" w:eastAsia="zh-CN"/>
        </w:rPr>
        <w:t>49560</w:t>
      </w:r>
      <w:r>
        <w:rPr>
          <w:rFonts w:hint="eastAsia" w:asciiTheme="minorEastAsia" w:hAnsiTheme="minorEastAsia" w:cstheme="minorEastAsia"/>
          <w:color w:val="000000"/>
        </w:rPr>
        <w:t>元</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2.询价项目概况（内容、用途、数量、简要技术要求等）:</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2"/>
        <w:gridCol w:w="1284"/>
        <w:gridCol w:w="815"/>
        <w:gridCol w:w="783"/>
        <w:gridCol w:w="3306"/>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jc w:val="center"/>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序号</w:t>
            </w:r>
          </w:p>
        </w:tc>
        <w:tc>
          <w:tcPr>
            <w:tcW w:w="1286" w:type="dxa"/>
          </w:tcPr>
          <w:p>
            <w:pPr>
              <w:pStyle w:val="3"/>
              <w:keepNext w:val="0"/>
              <w:keepLines w:val="0"/>
              <w:widowControl/>
              <w:numPr>
                <w:ilvl w:val="0"/>
                <w:numId w:val="0"/>
              </w:numPr>
              <w:suppressLineNumbers w:val="0"/>
              <w:spacing w:before="210" w:beforeAutospacing="0" w:after="210" w:afterAutospacing="0" w:line="315" w:lineRule="atLeast"/>
              <w:ind w:right="0" w:rightChars="0"/>
              <w:jc w:val="center"/>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项目名称</w:t>
            </w:r>
          </w:p>
        </w:tc>
        <w:tc>
          <w:tcPr>
            <w:tcW w:w="816" w:type="dxa"/>
          </w:tcPr>
          <w:p>
            <w:pPr>
              <w:pStyle w:val="3"/>
              <w:keepNext w:val="0"/>
              <w:keepLines w:val="0"/>
              <w:widowControl/>
              <w:numPr>
                <w:ilvl w:val="0"/>
                <w:numId w:val="0"/>
              </w:numPr>
              <w:suppressLineNumbers w:val="0"/>
              <w:spacing w:before="210" w:beforeAutospacing="0" w:after="210" w:afterAutospacing="0" w:line="315" w:lineRule="atLeast"/>
              <w:ind w:right="0" w:rightChars="0"/>
              <w:jc w:val="center"/>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数量</w:t>
            </w:r>
          </w:p>
        </w:tc>
        <w:tc>
          <w:tcPr>
            <w:tcW w:w="784" w:type="dxa"/>
          </w:tcPr>
          <w:p>
            <w:pPr>
              <w:pStyle w:val="3"/>
              <w:keepNext w:val="0"/>
              <w:keepLines w:val="0"/>
              <w:widowControl/>
              <w:numPr>
                <w:ilvl w:val="0"/>
                <w:numId w:val="0"/>
              </w:numPr>
              <w:suppressLineNumbers w:val="0"/>
              <w:spacing w:before="210" w:beforeAutospacing="0" w:after="210" w:afterAutospacing="0" w:line="315" w:lineRule="atLeast"/>
              <w:ind w:right="0" w:rightChars="0"/>
              <w:jc w:val="center"/>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单位</w:t>
            </w:r>
          </w:p>
        </w:tc>
        <w:tc>
          <w:tcPr>
            <w:tcW w:w="3300" w:type="dxa"/>
          </w:tcPr>
          <w:p>
            <w:pPr>
              <w:pStyle w:val="3"/>
              <w:keepNext w:val="0"/>
              <w:keepLines w:val="0"/>
              <w:widowControl/>
              <w:numPr>
                <w:ilvl w:val="0"/>
                <w:numId w:val="0"/>
              </w:numPr>
              <w:suppressLineNumbers w:val="0"/>
              <w:spacing w:before="210" w:beforeAutospacing="0" w:after="210" w:afterAutospacing="0" w:line="315" w:lineRule="atLeast"/>
              <w:ind w:right="0" w:rightChars="0"/>
              <w:jc w:val="center"/>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规格型号</w:t>
            </w:r>
          </w:p>
        </w:tc>
        <w:tc>
          <w:tcPr>
            <w:tcW w:w="1202" w:type="dxa"/>
          </w:tcPr>
          <w:p>
            <w:pPr>
              <w:pStyle w:val="3"/>
              <w:keepNext w:val="0"/>
              <w:keepLines w:val="0"/>
              <w:widowControl/>
              <w:numPr>
                <w:ilvl w:val="0"/>
                <w:numId w:val="0"/>
              </w:numPr>
              <w:suppressLineNumbers w:val="0"/>
              <w:spacing w:before="210" w:beforeAutospacing="0" w:after="210" w:afterAutospacing="0" w:line="315" w:lineRule="atLeast"/>
              <w:ind w:right="0" w:rightChars="0"/>
              <w:jc w:val="center"/>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预算金额（最高限价）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5" w:hRule="atLeast"/>
        </w:trPr>
        <w:tc>
          <w:tcPr>
            <w:tcW w:w="1134" w:type="dxa"/>
          </w:tcPr>
          <w:p>
            <w:pPr>
              <w:pStyle w:val="3"/>
              <w:keepNext w:val="0"/>
              <w:keepLines w:val="0"/>
              <w:widowControl/>
              <w:numPr>
                <w:ilvl w:val="0"/>
                <w:numId w:val="0"/>
              </w:numPr>
              <w:suppressLineNumbers w:val="0"/>
              <w:spacing w:before="210" w:beforeAutospacing="0" w:after="210" w:afterAutospacing="0" w:line="315" w:lineRule="atLeast"/>
              <w:ind w:right="0" w:rightChars="0"/>
              <w:jc w:val="center"/>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1</w:t>
            </w:r>
          </w:p>
        </w:tc>
        <w:tc>
          <w:tcPr>
            <w:tcW w:w="1286" w:type="dxa"/>
          </w:tcPr>
          <w:p>
            <w:pPr>
              <w:pStyle w:val="3"/>
              <w:keepNext w:val="0"/>
              <w:keepLines w:val="0"/>
              <w:widowControl/>
              <w:numPr>
                <w:ilvl w:val="0"/>
                <w:numId w:val="0"/>
              </w:numPr>
              <w:suppressLineNumbers w:val="0"/>
              <w:spacing w:before="210" w:beforeAutospacing="0" w:after="210" w:afterAutospacing="0" w:line="315" w:lineRule="atLeast"/>
              <w:ind w:right="0" w:rightChars="0"/>
              <w:jc w:val="center"/>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护士鞋</w:t>
            </w:r>
          </w:p>
        </w:tc>
        <w:tc>
          <w:tcPr>
            <w:tcW w:w="816" w:type="dxa"/>
          </w:tcPr>
          <w:p>
            <w:pPr>
              <w:pStyle w:val="3"/>
              <w:keepNext w:val="0"/>
              <w:keepLines w:val="0"/>
              <w:widowControl/>
              <w:numPr>
                <w:ilvl w:val="0"/>
                <w:numId w:val="0"/>
              </w:numPr>
              <w:suppressLineNumbers w:val="0"/>
              <w:spacing w:before="210" w:beforeAutospacing="0" w:after="210" w:afterAutospacing="0" w:line="315" w:lineRule="atLeast"/>
              <w:ind w:right="0" w:rightChars="0"/>
              <w:jc w:val="center"/>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472</w:t>
            </w:r>
          </w:p>
        </w:tc>
        <w:tc>
          <w:tcPr>
            <w:tcW w:w="784" w:type="dxa"/>
          </w:tcPr>
          <w:p>
            <w:pPr>
              <w:pStyle w:val="3"/>
              <w:keepNext w:val="0"/>
              <w:keepLines w:val="0"/>
              <w:widowControl/>
              <w:numPr>
                <w:ilvl w:val="0"/>
                <w:numId w:val="0"/>
              </w:numPr>
              <w:suppressLineNumbers w:val="0"/>
              <w:spacing w:before="210" w:beforeAutospacing="0" w:after="210" w:afterAutospacing="0" w:line="315" w:lineRule="atLeast"/>
              <w:ind w:right="0" w:rightChars="0"/>
              <w:jc w:val="center"/>
              <w:rPr>
                <w:rFonts w:hint="eastAsia"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双</w:t>
            </w:r>
          </w:p>
        </w:tc>
        <w:tc>
          <w:tcPr>
            <w:tcW w:w="3300"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微软雅黑" w:hAnsi="微软雅黑" w:eastAsia="微软雅黑" w:cs="微软雅黑"/>
                <w:i w:val="0"/>
                <w:iCs w:val="0"/>
                <w:caps w:val="0"/>
                <w:color w:val="333333"/>
                <w:spacing w:val="0"/>
                <w:sz w:val="21"/>
                <w:szCs w:val="21"/>
                <w:shd w:val="clear" w:fill="FFFFFF"/>
                <w:lang w:eastAsia="zh-CN"/>
              </w:rPr>
            </w:pPr>
            <w:r>
              <w:rPr>
                <w:rFonts w:ascii="微软雅黑" w:hAnsi="微软雅黑" w:eastAsia="微软雅黑" w:cs="微软雅黑"/>
                <w:i w:val="0"/>
                <w:iCs w:val="0"/>
                <w:caps w:val="0"/>
                <w:color w:val="7C7070"/>
                <w:spacing w:val="0"/>
                <w:sz w:val="21"/>
                <w:szCs w:val="21"/>
                <w:shd w:val="clear" w:fill="FFFFFF"/>
              </w:rPr>
              <w:t>材质:</w:t>
            </w:r>
            <w:r>
              <w:rPr>
                <w:rFonts w:hint="eastAsia" w:ascii="微软雅黑" w:hAnsi="微软雅黑" w:eastAsia="微软雅黑" w:cs="微软雅黑"/>
                <w:i w:val="0"/>
                <w:iCs w:val="0"/>
                <w:caps w:val="0"/>
                <w:color w:val="7C7070"/>
                <w:spacing w:val="0"/>
                <w:sz w:val="21"/>
                <w:szCs w:val="21"/>
                <w:shd w:val="clear" w:fill="FFFFFF"/>
              </w:rPr>
              <w:t> </w:t>
            </w:r>
            <w:r>
              <w:rPr>
                <w:rFonts w:hint="eastAsia" w:ascii="微软雅黑" w:hAnsi="微软雅黑" w:eastAsia="微软雅黑" w:cs="微软雅黑"/>
                <w:i w:val="0"/>
                <w:iCs w:val="0"/>
                <w:caps w:val="0"/>
                <w:color w:val="333333"/>
                <w:spacing w:val="0"/>
                <w:sz w:val="21"/>
                <w:szCs w:val="21"/>
                <w:shd w:val="clear" w:fill="FFFFFF"/>
              </w:rPr>
              <w:t>皮料为</w:t>
            </w:r>
            <w:r>
              <w:rPr>
                <w:rFonts w:hint="eastAsia" w:ascii="微软雅黑" w:hAnsi="微软雅黑" w:eastAsia="微软雅黑" w:cs="微软雅黑"/>
                <w:i w:val="0"/>
                <w:iCs w:val="0"/>
                <w:caps w:val="0"/>
                <w:color w:val="333333"/>
                <w:spacing w:val="0"/>
                <w:sz w:val="21"/>
                <w:szCs w:val="21"/>
                <w:shd w:val="clear" w:fill="FFFFFF"/>
              </w:rPr>
              <w:t>进口头层纳帕牛皮 ，耐磨，舒适，透气，牛皮厚度达到1.5-1.55mm，鞋垫采用3-4cm厚度的天然乳胶鞋垫，外贴头层猪皮，</w:t>
            </w:r>
            <w:r>
              <w:rPr>
                <w:rFonts w:hint="eastAsia" w:ascii="微软雅黑" w:hAnsi="微软雅黑" w:eastAsia="微软雅黑" w:cs="微软雅黑"/>
                <w:i w:val="0"/>
                <w:iCs w:val="0"/>
                <w:caps w:val="0"/>
                <w:color w:val="333333"/>
                <w:spacing w:val="0"/>
                <w:sz w:val="21"/>
                <w:szCs w:val="21"/>
                <w:shd w:val="clear" w:fill="FFFFFF"/>
                <w:lang w:eastAsia="zh-CN"/>
              </w:rPr>
              <w:t>具有</w:t>
            </w:r>
            <w:r>
              <w:rPr>
                <w:rFonts w:hint="eastAsia" w:ascii="微软雅黑" w:hAnsi="微软雅黑" w:eastAsia="微软雅黑" w:cs="微软雅黑"/>
                <w:i w:val="0"/>
                <w:iCs w:val="0"/>
                <w:caps w:val="0"/>
                <w:color w:val="333333"/>
                <w:spacing w:val="0"/>
                <w:sz w:val="21"/>
                <w:szCs w:val="21"/>
                <w:shd w:val="clear" w:fill="FFFFFF"/>
              </w:rPr>
              <w:t>吸汗，舒适，按摩功能。</w:t>
            </w:r>
            <w:r>
              <w:rPr>
                <w:rFonts w:hint="eastAsia" w:ascii="微软雅黑" w:hAnsi="微软雅黑" w:eastAsia="微软雅黑" w:cs="微软雅黑"/>
                <w:i w:val="0"/>
                <w:iCs w:val="0"/>
                <w:caps w:val="0"/>
                <w:color w:val="333333"/>
                <w:spacing w:val="0"/>
                <w:sz w:val="21"/>
                <w:szCs w:val="21"/>
                <w:shd w:val="clear" w:fill="FFFFFF"/>
                <w:lang w:eastAsia="zh-CN"/>
              </w:rPr>
              <w:t>样式参考下图：</w:t>
            </w:r>
          </w:p>
          <w:p>
            <w:pPr>
              <w:pStyle w:val="3"/>
              <w:keepNext w:val="0"/>
              <w:keepLines w:val="0"/>
              <w:widowControl/>
              <w:numPr>
                <w:ilvl w:val="0"/>
                <w:numId w:val="0"/>
              </w:numPr>
              <w:suppressLineNumbers w:val="0"/>
              <w:spacing w:before="210" w:beforeAutospacing="0" w:after="210" w:afterAutospacing="0" w:line="315" w:lineRule="atLeast"/>
              <w:ind w:right="0" w:rightChars="0"/>
              <w:rPr>
                <w:rFonts w:hint="eastAsia" w:ascii="微软雅黑" w:hAnsi="微软雅黑" w:eastAsia="微软雅黑" w:cs="微软雅黑"/>
                <w:i w:val="0"/>
                <w:iCs w:val="0"/>
                <w:caps w:val="0"/>
                <w:color w:val="333333"/>
                <w:spacing w:val="0"/>
                <w:sz w:val="21"/>
                <w:szCs w:val="21"/>
                <w:shd w:val="clear" w:fill="FFFFFF"/>
                <w:lang w:val="en-US" w:eastAsia="zh-CN"/>
              </w:rPr>
            </w:pPr>
            <w:r>
              <w:rPr>
                <w:rFonts w:hint="eastAsia" w:ascii="微软雅黑" w:hAnsi="微软雅黑" w:eastAsia="微软雅黑" w:cs="微软雅黑"/>
                <w:i w:val="0"/>
                <w:iCs w:val="0"/>
                <w:caps w:val="0"/>
                <w:color w:val="333333"/>
                <w:spacing w:val="0"/>
                <w:sz w:val="21"/>
                <w:szCs w:val="21"/>
                <w:shd w:val="clear" w:fill="FFFFFF"/>
                <w:lang w:val="en-US" w:eastAsia="zh-CN"/>
              </w:rPr>
              <w:drawing>
                <wp:inline distT="0" distB="0" distL="114300" distR="114300">
                  <wp:extent cx="1956435" cy="1282700"/>
                  <wp:effectExtent l="0" t="0" r="5715" b="12700"/>
                  <wp:docPr id="2" name="图片 2" descr="样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样品"/>
                          <pic:cNvPicPr>
                            <a:picLocks noChangeAspect="1"/>
                          </pic:cNvPicPr>
                        </pic:nvPicPr>
                        <pic:blipFill>
                          <a:blip r:embed="rId4"/>
                          <a:stretch>
                            <a:fillRect/>
                          </a:stretch>
                        </pic:blipFill>
                        <pic:spPr>
                          <a:xfrm>
                            <a:off x="0" y="0"/>
                            <a:ext cx="1956435" cy="1282700"/>
                          </a:xfrm>
                          <a:prstGeom prst="rect">
                            <a:avLst/>
                          </a:prstGeom>
                        </pic:spPr>
                      </pic:pic>
                    </a:graphicData>
                  </a:graphic>
                </wp:inline>
              </w:drawing>
            </w:r>
          </w:p>
        </w:tc>
        <w:tc>
          <w:tcPr>
            <w:tcW w:w="1202" w:type="dxa"/>
          </w:tcPr>
          <w:p>
            <w:pPr>
              <w:pStyle w:val="3"/>
              <w:keepNext w:val="0"/>
              <w:keepLines w:val="0"/>
              <w:widowControl/>
              <w:numPr>
                <w:ilvl w:val="0"/>
                <w:numId w:val="0"/>
              </w:numPr>
              <w:suppressLineNumbers w:val="0"/>
              <w:spacing w:before="210" w:beforeAutospacing="0" w:after="210" w:afterAutospacing="0" w:line="315" w:lineRule="atLeast"/>
              <w:ind w:right="0" w:rightChars="0"/>
              <w:rPr>
                <w:rFonts w:hint="default" w:ascii="仿宋" w:hAnsi="仿宋" w:eastAsia="仿宋" w:cs="仿宋"/>
                <w:i w:val="0"/>
                <w:iCs w:val="0"/>
                <w:caps w:val="0"/>
                <w:color w:val="333333"/>
                <w:spacing w:val="0"/>
                <w:sz w:val="24"/>
                <w:szCs w:val="24"/>
                <w:shd w:val="clear" w:fill="FFFFFF"/>
                <w:vertAlign w:val="baseline"/>
                <w:lang w:val="en-US" w:eastAsia="zh-CN"/>
              </w:rPr>
            </w:pPr>
            <w:r>
              <w:rPr>
                <w:rFonts w:hint="eastAsia" w:ascii="仿宋" w:hAnsi="仿宋" w:eastAsia="仿宋" w:cs="仿宋"/>
                <w:i w:val="0"/>
                <w:iCs w:val="0"/>
                <w:caps w:val="0"/>
                <w:color w:val="333333"/>
                <w:spacing w:val="0"/>
                <w:sz w:val="24"/>
                <w:szCs w:val="24"/>
                <w:shd w:val="clear" w:fill="FFFFFF"/>
                <w:vertAlign w:val="baseline"/>
                <w:lang w:val="en-US" w:eastAsia="zh-CN"/>
              </w:rPr>
              <w:t>49560元</w:t>
            </w:r>
          </w:p>
        </w:tc>
      </w:tr>
    </w:tbl>
    <w:p>
      <w:pPr>
        <w:pStyle w:val="3"/>
        <w:widowControl/>
        <w:spacing w:beforeAutospacing="0" w:afterAutospacing="0" w:line="360" w:lineRule="auto"/>
        <w:rPr>
          <w:rFonts w:hint="eastAsia" w:asciiTheme="minorEastAsia" w:hAnsiTheme="minorEastAsia" w:cstheme="minorEastAsia"/>
          <w:color w:val="000000"/>
          <w:lang w:eastAsia="zh-CN"/>
        </w:rPr>
      </w:pPr>
      <w:r>
        <w:rPr>
          <w:rFonts w:hint="eastAsia" w:asciiTheme="minorEastAsia" w:hAnsiTheme="minorEastAsia" w:cstheme="minorEastAsia"/>
          <w:color w:val="000000"/>
          <w:lang w:val="en-US" w:eastAsia="zh-CN"/>
        </w:rPr>
        <w:t>*</w:t>
      </w:r>
      <w:r>
        <w:rPr>
          <w:rFonts w:hint="eastAsia" w:asciiTheme="minorEastAsia" w:hAnsiTheme="minorEastAsia" w:cstheme="minorEastAsia"/>
          <w:color w:val="000000"/>
          <w:lang w:eastAsia="zh-CN"/>
        </w:rPr>
        <w:t>中标后需提供样品经护理部确认</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lang w:eastAsia="zh-CN"/>
        </w:rPr>
        <w:t>三</w:t>
      </w:r>
      <w:r>
        <w:rPr>
          <w:rFonts w:hint="eastAsia" w:asciiTheme="minorEastAsia" w:hAnsiTheme="minorEastAsia" w:cstheme="minorEastAsia"/>
          <w:color w:val="000000"/>
        </w:rPr>
        <w:t>、报价文件：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 （1）报价须带文件资料:①营业执照</w:t>
      </w:r>
      <w:r>
        <w:rPr>
          <w:rFonts w:hint="eastAsia" w:asciiTheme="minorEastAsia" w:hAnsiTheme="minorEastAsia" w:cstheme="minorEastAsia"/>
          <w:color w:val="000000"/>
          <w:lang w:eastAsia="zh-CN"/>
        </w:rPr>
        <w:t>复印件</w:t>
      </w:r>
      <w:r>
        <w:rPr>
          <w:rFonts w:hint="eastAsia" w:asciiTheme="minorEastAsia" w:hAnsiTheme="minorEastAsia" w:cstheme="minorEastAsia"/>
          <w:color w:val="000000"/>
        </w:rPr>
        <w:t>、②法人身份证等相关复印件、③业务员参加的须提供授权委托书和业务员身份证复印件、④</w:t>
      </w:r>
      <w:r>
        <w:rPr>
          <w:rFonts w:hint="eastAsia" w:asciiTheme="minorEastAsia" w:hAnsiTheme="minorEastAsia" w:cstheme="minorEastAsia"/>
          <w:color w:val="000000"/>
          <w:lang w:eastAsia="zh-CN"/>
        </w:rPr>
        <w:t>报价单</w:t>
      </w:r>
      <w:r>
        <w:rPr>
          <w:rFonts w:hint="eastAsia" w:asciiTheme="minorEastAsia" w:hAnsiTheme="minorEastAsia" w:cstheme="minorEastAsia"/>
          <w:color w:val="000000"/>
        </w:rPr>
        <w:t>。以上资料必须齐全并加盖单位公章，否则该报价文件作无效处理。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（2）报价文件递交截止时间：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5</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22</w:t>
      </w:r>
      <w:r>
        <w:rPr>
          <w:rFonts w:hint="eastAsia" w:asciiTheme="minorEastAsia" w:hAnsiTheme="minorEastAsia" w:cstheme="minorEastAsia"/>
          <w:color w:val="000000"/>
        </w:rPr>
        <w:t>日北京时间</w:t>
      </w:r>
      <w:r>
        <w:rPr>
          <w:rFonts w:hint="eastAsia" w:asciiTheme="minorEastAsia" w:hAnsiTheme="minorEastAsia" w:cstheme="minorEastAsia"/>
          <w:color w:val="000000"/>
          <w:lang w:val="en-US" w:eastAsia="zh-CN"/>
        </w:rPr>
        <w:t>10:00</w:t>
      </w:r>
      <w:r>
        <w:rPr>
          <w:rFonts w:hint="eastAsia" w:asciiTheme="minorEastAsia" w:hAnsiTheme="minorEastAsia" w:cstheme="minorEastAsia"/>
          <w:color w:val="000000"/>
        </w:rPr>
        <w:t>时，在截止时间后送达的响应文件为无效文件，拒绝接收。</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（3）报价文件报送方式：密封后送达绍兴市妇幼保健院</w:t>
      </w:r>
      <w:r>
        <w:rPr>
          <w:rFonts w:hint="eastAsia" w:asciiTheme="minorEastAsia" w:hAnsiTheme="minorEastAsia" w:cstheme="minorEastAsia"/>
          <w:color w:val="000000"/>
          <w:lang w:eastAsia="zh-CN"/>
        </w:rPr>
        <w:t>总务</w:t>
      </w:r>
      <w:r>
        <w:rPr>
          <w:rFonts w:hint="eastAsia" w:asciiTheme="minorEastAsia" w:hAnsiTheme="minorEastAsia" w:cstheme="minorEastAsia"/>
          <w:color w:val="000000"/>
        </w:rPr>
        <w:t>科，密封袋表面必须标注此项目名称。</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四、评定成交标准：根据质量和服务均能满足询价文件实质性响应要求且报价最低的原则确定成交供应商。</w:t>
      </w:r>
    </w:p>
    <w:p>
      <w:pPr>
        <w:pStyle w:val="3"/>
        <w:widowControl/>
        <w:spacing w:beforeAutospacing="0" w:afterAutospacing="0" w:line="360" w:lineRule="auto"/>
        <w:rPr>
          <w:rFonts w:asciiTheme="minorEastAsia" w:hAnsiTheme="minorEastAsia" w:cstheme="minorEastAsia"/>
        </w:rPr>
      </w:pPr>
      <w:r>
        <w:rPr>
          <w:rFonts w:hint="eastAsia" w:asciiTheme="minorEastAsia" w:hAnsiTheme="minorEastAsia" w:cstheme="minorEastAsia"/>
          <w:color w:val="000000"/>
        </w:rPr>
        <w:t>四、联系方式：</w:t>
      </w:r>
    </w:p>
    <w:p>
      <w:pPr>
        <w:pStyle w:val="3"/>
        <w:widowControl/>
        <w:spacing w:beforeAutospacing="0" w:afterAutospacing="0" w:line="360" w:lineRule="auto"/>
        <w:rPr>
          <w:rFonts w:hint="default" w:asciiTheme="minorEastAsia" w:hAnsiTheme="minorEastAsia" w:eastAsiaTheme="minorEastAsia" w:cstheme="minorEastAsia"/>
          <w:lang w:val="en-US" w:eastAsia="zh-CN"/>
        </w:rPr>
      </w:pPr>
      <w:r>
        <w:rPr>
          <w:rFonts w:hint="eastAsia" w:asciiTheme="minorEastAsia" w:hAnsiTheme="minorEastAsia" w:cstheme="minorEastAsia"/>
          <w:color w:val="000000"/>
        </w:rPr>
        <w:t>联系人：</w:t>
      </w:r>
      <w:r>
        <w:rPr>
          <w:rFonts w:hint="eastAsia" w:asciiTheme="minorEastAsia" w:hAnsiTheme="minorEastAsia" w:cstheme="minorEastAsia"/>
          <w:color w:val="000000"/>
          <w:lang w:eastAsia="zh-CN"/>
        </w:rPr>
        <w:t>黄旭东</w:t>
      </w:r>
      <w:r>
        <w:rPr>
          <w:rFonts w:hint="eastAsia" w:asciiTheme="minorEastAsia" w:hAnsiTheme="minorEastAsia" w:cstheme="minorEastAsia"/>
          <w:color w:val="000000"/>
        </w:rPr>
        <w:t xml:space="preserve">                  联系电话：</w:t>
      </w:r>
      <w:r>
        <w:rPr>
          <w:rFonts w:hint="eastAsia" w:asciiTheme="minorEastAsia" w:hAnsiTheme="minorEastAsia" w:cstheme="minorEastAsia"/>
          <w:color w:val="000000"/>
          <w:lang w:val="en-US" w:eastAsia="zh-CN"/>
        </w:rPr>
        <w:t>18857505340</w:t>
      </w:r>
    </w:p>
    <w:p>
      <w:pPr>
        <w:pStyle w:val="3"/>
        <w:widowControl/>
        <w:spacing w:beforeAutospacing="0" w:afterAutospacing="0" w:line="360" w:lineRule="auto"/>
        <w:rPr>
          <w:rFonts w:hint="eastAsia" w:asciiTheme="minorEastAsia" w:hAnsiTheme="minorEastAsia" w:eastAsiaTheme="minorEastAsia" w:cstheme="minorEastAsia"/>
          <w:lang w:eastAsia="zh-CN"/>
        </w:rPr>
      </w:pPr>
      <w:r>
        <w:rPr>
          <w:rFonts w:hint="eastAsia" w:asciiTheme="minorEastAsia" w:hAnsiTheme="minorEastAsia" w:cstheme="minorEastAsia"/>
          <w:color w:val="000000"/>
        </w:rPr>
        <w:t>联系地址：</w:t>
      </w:r>
      <w:r>
        <w:rPr>
          <w:rFonts w:hint="eastAsia" w:asciiTheme="minorEastAsia" w:hAnsiTheme="minorEastAsia" w:cstheme="minorEastAsia"/>
          <w:color w:val="000000"/>
          <w:lang w:eastAsia="zh-CN"/>
        </w:rPr>
        <w:t>绍兴市妇幼保健院总务科</w:t>
      </w:r>
    </w:p>
    <w:p>
      <w:pPr>
        <w:pStyle w:val="3"/>
        <w:widowControl/>
        <w:spacing w:beforeAutospacing="0" w:afterAutospacing="0"/>
        <w:rPr>
          <w:rFonts w:asciiTheme="minorEastAsia" w:hAnsiTheme="minorEastAsia" w:cstheme="minorEastAsia"/>
        </w:rPr>
      </w:pPr>
      <w:r>
        <w:rPr>
          <w:rFonts w:hint="eastAsia" w:asciiTheme="minorEastAsia" w:hAnsiTheme="minorEastAsia" w:cstheme="minorEastAsia"/>
          <w:color w:val="000000"/>
        </w:rPr>
        <w:t>                                                                     绍兴市妇幼保健院</w:t>
      </w:r>
    </w:p>
    <w:p>
      <w:pPr>
        <w:pStyle w:val="3"/>
        <w:widowControl/>
        <w:spacing w:beforeAutospacing="0" w:afterAutospacing="0"/>
        <w:ind w:firstLine="4800"/>
      </w:pPr>
      <w:r>
        <w:rPr>
          <w:rFonts w:hint="eastAsia" w:asciiTheme="minorEastAsia" w:hAnsiTheme="minorEastAsia" w:cstheme="minorEastAsia"/>
          <w:color w:val="000000"/>
        </w:rPr>
        <w:t>时间：</w:t>
      </w:r>
      <w:r>
        <w:rPr>
          <w:rFonts w:hint="eastAsia" w:asciiTheme="minorEastAsia" w:hAnsiTheme="minorEastAsia" w:cstheme="minorEastAsia"/>
          <w:color w:val="000000"/>
          <w:lang w:val="en-US" w:eastAsia="zh-CN"/>
        </w:rPr>
        <w:t>2023</w:t>
      </w:r>
      <w:r>
        <w:rPr>
          <w:rFonts w:hint="eastAsia" w:asciiTheme="minorEastAsia" w:hAnsiTheme="minorEastAsia" w:cstheme="minorEastAsia"/>
          <w:color w:val="000000"/>
        </w:rPr>
        <w:t>年</w:t>
      </w:r>
      <w:r>
        <w:rPr>
          <w:rFonts w:hint="eastAsia" w:asciiTheme="minorEastAsia" w:hAnsiTheme="minorEastAsia" w:cstheme="minorEastAsia"/>
          <w:color w:val="000000"/>
          <w:lang w:val="en-US" w:eastAsia="zh-CN"/>
        </w:rPr>
        <w:t>5</w:t>
      </w:r>
      <w:r>
        <w:rPr>
          <w:rFonts w:hint="eastAsia" w:asciiTheme="minorEastAsia" w:hAnsiTheme="minorEastAsia" w:cstheme="minorEastAsia"/>
          <w:color w:val="000000"/>
        </w:rPr>
        <w:t>月</w:t>
      </w:r>
      <w:r>
        <w:rPr>
          <w:rFonts w:hint="eastAsia" w:asciiTheme="minorEastAsia" w:hAnsiTheme="minorEastAsia" w:cstheme="minorEastAsia"/>
          <w:color w:val="000000"/>
          <w:lang w:val="en-US" w:eastAsia="zh-CN"/>
        </w:rPr>
        <w:t>18</w:t>
      </w:r>
      <w:r>
        <w:rPr>
          <w:rFonts w:hint="eastAsia" w:asciiTheme="minorEastAsia" w:hAnsiTheme="minorEastAsia" w:cstheme="minorEastAsia"/>
          <w:color w:val="000000"/>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goe UI">
    <w:panose1 w:val="020B0502040204020203"/>
    <w:charset w:val="00"/>
    <w:family w:val="swiss"/>
    <w:pitch w:val="default"/>
    <w:sig w:usb0="E10022FF" w:usb1="C000E47F" w:usb2="00000029" w:usb3="00000000" w:csb0="200001DF" w:csb1="2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5DF11D"/>
    <w:multiLevelType w:val="singleLevel"/>
    <w:tmpl w:val="3E5DF11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VkNGEwZjAzNzU4Y2JiMDNiYjRjM2YwYTQyMGJkZmEifQ=="/>
  </w:docVars>
  <w:rsids>
    <w:rsidRoot w:val="00000000"/>
    <w:rsid w:val="17600F6B"/>
    <w:rsid w:val="1AD823CD"/>
    <w:rsid w:val="266F6947"/>
    <w:rsid w:val="3F635574"/>
    <w:rsid w:val="468055E2"/>
    <w:rsid w:val="472F1E4E"/>
    <w:rsid w:val="62DD2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518</Words>
  <Characters>553</Characters>
  <Lines>0</Lines>
  <Paragraphs>0</Paragraphs>
  <TotalTime>92</TotalTime>
  <ScaleCrop>false</ScaleCrop>
  <LinksUpToDate>false</LinksUpToDate>
  <CharactersWithSpaces>641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2022-07-21T03:23:00Z</dcterms:created>
  <dc:creator>Administrator</dc:creator>
  <cp:lastModifiedBy>上邪</cp:lastModifiedBy>
  <dcterms:modified xsi:type="dcterms:W3CDTF">2023-05-18T02:25:47Z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4EC987C2552644409CA1AB3B00ABEC49</vt:lpwstr>
  </property>
</Properties>
</file>