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val="en-US" w:eastAsia="zh-CN"/>
        </w:rPr>
        <w:t>血气测定试剂盒</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sz w:val="24"/>
          <w:szCs w:val="24"/>
          <w:lang w:eastAsia="zh-CN"/>
        </w:rPr>
        <w:t>血气测定试剂盒</w:t>
      </w:r>
      <w:r>
        <w:rPr>
          <w:rFonts w:hint="eastAsia"/>
          <w:sz w:val="24"/>
          <w:szCs w:val="24"/>
        </w:rPr>
        <w:t>采购项目进行询价，欢迎符合要求的供应商进行报价。</w:t>
      </w:r>
    </w:p>
    <w:p>
      <w:pPr>
        <w:numPr>
          <w:ilvl w:val="0"/>
          <w:numId w:val="1"/>
        </w:numPr>
        <w:rPr>
          <w:rFonts w:hint="eastAsia"/>
          <w:sz w:val="24"/>
          <w:szCs w:val="24"/>
          <w:lang w:eastAsia="zh-CN"/>
        </w:rPr>
      </w:pPr>
      <w:r>
        <w:rPr>
          <w:rFonts w:hint="eastAsia"/>
          <w:sz w:val="24"/>
          <w:szCs w:val="24"/>
        </w:rPr>
        <w:t>项目名称：</w:t>
      </w:r>
      <w:r>
        <w:rPr>
          <w:rFonts w:hint="eastAsia"/>
          <w:sz w:val="24"/>
          <w:szCs w:val="24"/>
          <w:lang w:eastAsia="zh-CN"/>
        </w:rPr>
        <w:t>血气测定试剂盒</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15198元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457"/>
        <w:gridCol w:w="1172"/>
        <w:gridCol w:w="1173"/>
        <w:gridCol w:w="1173"/>
        <w:gridCol w:w="119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216"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216"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217" w:type="dxa"/>
            <w:vAlign w:val="top"/>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217" w:type="dxa"/>
            <w:vAlign w:val="top"/>
          </w:tcPr>
          <w:p>
            <w:pPr>
              <w:jc w:val="center"/>
              <w:rPr>
                <w:rFonts w:hint="eastAsia"/>
                <w:sz w:val="24"/>
                <w:szCs w:val="24"/>
                <w:vertAlign w:val="baseline"/>
                <w:lang w:eastAsia="zh-CN"/>
              </w:rPr>
            </w:pPr>
            <w:r>
              <w:rPr>
                <w:rFonts w:hint="eastAsia"/>
                <w:sz w:val="24"/>
                <w:szCs w:val="24"/>
                <w:vertAlign w:val="baseline"/>
                <w:lang w:eastAsia="zh-CN"/>
              </w:rPr>
              <w:t>单位</w:t>
            </w:r>
          </w:p>
        </w:tc>
        <w:tc>
          <w:tcPr>
            <w:tcW w:w="1217" w:type="dxa"/>
            <w:vAlign w:val="top"/>
          </w:tcPr>
          <w:p>
            <w:pPr>
              <w:jc w:val="center"/>
              <w:rPr>
                <w:rFonts w:hint="eastAsia"/>
                <w:sz w:val="24"/>
                <w:szCs w:val="24"/>
                <w:vertAlign w:val="baseline"/>
                <w:lang w:eastAsia="zh-CN"/>
              </w:rPr>
            </w:pPr>
            <w:r>
              <w:rPr>
                <w:rFonts w:hint="eastAsia"/>
                <w:sz w:val="24"/>
                <w:szCs w:val="24"/>
                <w:vertAlign w:val="baseline"/>
                <w:lang w:eastAsia="zh-CN"/>
              </w:rPr>
              <w:t>单价</w:t>
            </w:r>
          </w:p>
        </w:tc>
        <w:tc>
          <w:tcPr>
            <w:tcW w:w="1217" w:type="dxa"/>
            <w:vAlign w:val="top"/>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top"/>
          </w:tcPr>
          <w:p>
            <w:pPr>
              <w:numPr>
                <w:ilvl w:val="0"/>
                <w:numId w:val="0"/>
              </w:numPr>
              <w:jc w:val="center"/>
              <w:rPr>
                <w:rFonts w:hint="eastAsia" w:eastAsiaTheme="minorEastAsia"/>
                <w:sz w:val="24"/>
                <w:szCs w:val="24"/>
                <w:vertAlign w:val="baseline"/>
                <w:lang w:eastAsia="zh-CN"/>
              </w:rPr>
            </w:pPr>
            <w:r>
              <w:rPr>
                <w:rFonts w:hint="eastAsia"/>
                <w:sz w:val="24"/>
                <w:szCs w:val="24"/>
                <w:lang w:eastAsia="zh-CN"/>
              </w:rPr>
              <w:t>血气测定试剂盒</w:t>
            </w:r>
          </w:p>
        </w:tc>
        <w:tc>
          <w:tcPr>
            <w:tcW w:w="1216" w:type="dxa"/>
            <w:vAlign w:val="top"/>
          </w:tcPr>
          <w:p>
            <w:pPr>
              <w:numPr>
                <w:ilvl w:val="0"/>
                <w:numId w:val="0"/>
              </w:numPr>
              <w:jc w:val="center"/>
              <w:rPr>
                <w:rFonts w:hint="default"/>
                <w:sz w:val="24"/>
                <w:szCs w:val="24"/>
                <w:lang w:val="en-US" w:eastAsia="zh-CN"/>
              </w:rPr>
            </w:pPr>
            <w:r>
              <w:rPr>
                <w:rFonts w:hint="eastAsia"/>
                <w:sz w:val="24"/>
                <w:szCs w:val="24"/>
                <w:lang w:val="en-US" w:eastAsia="zh-CN"/>
              </w:rPr>
              <w:t>适用于美国IL GEN PREMIE3000 设备</w:t>
            </w:r>
          </w:p>
        </w:tc>
        <w:tc>
          <w:tcPr>
            <w:tcW w:w="1216" w:type="dxa"/>
            <w:vAlign w:val="top"/>
          </w:tcPr>
          <w:p>
            <w:pPr>
              <w:numPr>
                <w:ilvl w:val="0"/>
                <w:numId w:val="0"/>
              </w:numPr>
              <w:jc w:val="center"/>
              <w:rPr>
                <w:rFonts w:hint="eastAsia"/>
                <w:sz w:val="24"/>
                <w:szCs w:val="24"/>
                <w:lang w:eastAsia="zh-CN"/>
              </w:rPr>
            </w:pPr>
          </w:p>
        </w:tc>
        <w:tc>
          <w:tcPr>
            <w:tcW w:w="1217" w:type="dxa"/>
            <w:vAlign w:val="top"/>
          </w:tcPr>
          <w:p>
            <w:pPr>
              <w:numPr>
                <w:ilvl w:val="0"/>
                <w:numId w:val="0"/>
              </w:numPr>
              <w:jc w:val="center"/>
              <w:rPr>
                <w:rFonts w:hint="eastAsia"/>
                <w:sz w:val="24"/>
                <w:szCs w:val="24"/>
                <w:lang w:eastAsia="zh-CN"/>
              </w:rPr>
            </w:pPr>
          </w:p>
        </w:tc>
        <w:tc>
          <w:tcPr>
            <w:tcW w:w="1217" w:type="dxa"/>
            <w:vAlign w:val="top"/>
          </w:tcPr>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T</w:t>
            </w:r>
          </w:p>
        </w:tc>
        <w:tc>
          <w:tcPr>
            <w:tcW w:w="1217" w:type="dxa"/>
            <w:vAlign w:val="top"/>
          </w:tcPr>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50.66</w:t>
            </w:r>
          </w:p>
        </w:tc>
        <w:tc>
          <w:tcPr>
            <w:tcW w:w="1217" w:type="dxa"/>
            <w:vAlign w:val="top"/>
          </w:tcPr>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300</w:t>
            </w:r>
          </w:p>
        </w:tc>
      </w:tr>
    </w:tbl>
    <w:p>
      <w:pPr>
        <w:rPr>
          <w:rFonts w:hint="eastAsia"/>
          <w:sz w:val="24"/>
          <w:szCs w:val="24"/>
          <w:lang w:val="en-US" w:eastAsia="zh-CN"/>
        </w:rPr>
      </w:pPr>
      <w:r>
        <w:rPr>
          <w:rFonts w:hint="eastAsia"/>
          <w:sz w:val="24"/>
          <w:szCs w:val="24"/>
          <w:lang w:eastAsia="zh-CN"/>
        </w:rPr>
        <w:t>注：</w:t>
      </w:r>
      <w:r>
        <w:rPr>
          <w:rFonts w:hint="eastAsia"/>
          <w:sz w:val="24"/>
          <w:szCs w:val="24"/>
          <w:lang w:val="en-US" w:eastAsia="zh-CN"/>
        </w:rPr>
        <w:t>需提供免费配套试剂所用的定标液和质控液。、</w:t>
      </w:r>
    </w:p>
    <w:p>
      <w:pPr>
        <w:rPr>
          <w:rFonts w:hint="eastAsia"/>
          <w:sz w:val="24"/>
          <w:szCs w:val="24"/>
          <w:lang w:val="en-US"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13</w:t>
      </w:r>
      <w:r>
        <w:rPr>
          <w:rFonts w:hint="eastAsia"/>
          <w:sz w:val="24"/>
          <w:szCs w:val="24"/>
        </w:rPr>
        <w:t>日北京时间</w:t>
      </w:r>
      <w:r>
        <w:rPr>
          <w:rFonts w:hint="eastAsia"/>
          <w:sz w:val="24"/>
          <w:szCs w:val="24"/>
          <w:lang w:val="en-US" w:eastAsia="zh-CN"/>
        </w:rPr>
        <w:t>17</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eastAsia"/>
          <w:sz w:val="24"/>
          <w:szCs w:val="24"/>
          <w:lang w:val="en-US" w:eastAsia="zh-CN"/>
        </w:rPr>
      </w:pPr>
      <w:r>
        <w:rPr>
          <w:rFonts w:hint="eastAsia"/>
          <w:sz w:val="24"/>
          <w:szCs w:val="24"/>
        </w:rPr>
        <w:t>联系人：</w:t>
      </w:r>
      <w:r>
        <w:rPr>
          <w:rFonts w:hint="eastAsia"/>
          <w:sz w:val="24"/>
          <w:szCs w:val="24"/>
          <w:lang w:eastAsia="zh-CN"/>
        </w:rPr>
        <w:t>傅老师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 xml:space="preserve"> 10</w:t>
      </w:r>
      <w:r>
        <w:rPr>
          <w:rFonts w:hint="eastAsia"/>
          <w:sz w:val="24"/>
          <w:szCs w:val="24"/>
        </w:rPr>
        <w:t>月</w:t>
      </w:r>
      <w:r>
        <w:rPr>
          <w:rFonts w:hint="eastAsia"/>
          <w:sz w:val="24"/>
          <w:szCs w:val="24"/>
          <w:lang w:val="en-US" w:eastAsia="zh-CN"/>
        </w:rPr>
        <w:t xml:space="preserve"> 10</w:t>
      </w:r>
      <w:r>
        <w:rPr>
          <w:rFonts w:hint="eastAsia"/>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7BC3898"/>
    <w:rsid w:val="1DCD64DE"/>
    <w:rsid w:val="1F741C30"/>
    <w:rsid w:val="26147FE5"/>
    <w:rsid w:val="2E7E61B7"/>
    <w:rsid w:val="36E92F59"/>
    <w:rsid w:val="41A7413F"/>
    <w:rsid w:val="44C34068"/>
    <w:rsid w:val="45D25D77"/>
    <w:rsid w:val="4B780BB6"/>
    <w:rsid w:val="4D97595C"/>
    <w:rsid w:val="52402DF9"/>
    <w:rsid w:val="59A4763B"/>
    <w:rsid w:val="5B3402E5"/>
    <w:rsid w:val="64BD6692"/>
    <w:rsid w:val="660414B7"/>
    <w:rsid w:val="682E3D8D"/>
    <w:rsid w:val="6E70546D"/>
    <w:rsid w:val="747D102B"/>
    <w:rsid w:val="79BF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0</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2023-10-11T08:52:33Z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B9DF9C753EE64182874EA8B39310F2AD</vt:lpwstr>
  </property>
</Properties>
</file>