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0C4CB2" w:rsidRDefault="00812BCA" w:rsidP="00812BCA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0C4CB2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0C4CB2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sz w:val="28"/>
          <w:szCs w:val="28"/>
        </w:rPr>
        <w:tab/>
      </w:r>
      <w:r w:rsidRPr="000C4CB2">
        <w:rPr>
          <w:rFonts w:ascii="仿宋" w:eastAsia="仿宋" w:hAnsi="仿宋" w:cs="Times New Roman"/>
          <w:sz w:val="28"/>
          <w:szCs w:val="28"/>
        </w:rPr>
        <w:tab/>
      </w:r>
    </w:p>
    <w:p w14:paraId="6ECFE888" w14:textId="39B091B9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  我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绍兴市妇幼保健院</w:t>
      </w:r>
      <w:r w:rsidR="00C82982" w:rsidRPr="000C4CB2">
        <w:rPr>
          <w:rFonts w:ascii="仿宋" w:eastAsia="仿宋" w:hAnsi="仿宋" w:cs="Times New Roman" w:hint="eastAsia"/>
          <w:bCs/>
          <w:sz w:val="24"/>
          <w:szCs w:val="16"/>
        </w:rPr>
        <w:t>医用试剂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采购项目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及相关配套服务招标采购（项目编号：</w:t>
      </w:r>
      <w:r w:rsidR="00590E74" w:rsidRPr="000C4CB2">
        <w:rPr>
          <w:rFonts w:ascii="仿宋" w:eastAsia="仿宋" w:hAnsi="仿宋" w:cs="Times New Roman"/>
          <w:bCs/>
          <w:sz w:val="24"/>
          <w:szCs w:val="16"/>
        </w:rPr>
        <w:t>SXSFYBJY2022-0</w:t>
      </w:r>
      <w:r w:rsidR="00C82982" w:rsidRPr="000C4CB2">
        <w:rPr>
          <w:rFonts w:ascii="仿宋" w:eastAsia="仿宋" w:hAnsi="仿宋" w:cs="Times New Roman"/>
          <w:bCs/>
          <w:sz w:val="24"/>
          <w:szCs w:val="16"/>
        </w:rPr>
        <w:t>3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29A280E3" w14:textId="77777777" w:rsidR="00926B8B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17A85786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</w:rPr>
        <w:t>邮箱：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3E78462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</w:t>
      </w:r>
      <w:r w:rsidR="007666F6" w:rsidRPr="000C4CB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9C6F" w14:textId="77777777" w:rsidR="00194F8C" w:rsidRDefault="00194F8C" w:rsidP="00812BCA">
      <w:r>
        <w:separator/>
      </w:r>
    </w:p>
  </w:endnote>
  <w:endnote w:type="continuationSeparator" w:id="0">
    <w:p w14:paraId="3F81DDDD" w14:textId="77777777" w:rsidR="00194F8C" w:rsidRDefault="00194F8C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0B20" w14:textId="77777777" w:rsidR="00194F8C" w:rsidRDefault="00194F8C" w:rsidP="00812BCA">
      <w:r>
        <w:separator/>
      </w:r>
    </w:p>
  </w:footnote>
  <w:footnote w:type="continuationSeparator" w:id="0">
    <w:p w14:paraId="0AF57935" w14:textId="77777777" w:rsidR="00194F8C" w:rsidRDefault="00194F8C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C4CB2"/>
    <w:rsid w:val="00194F8C"/>
    <w:rsid w:val="0024237B"/>
    <w:rsid w:val="003C5A33"/>
    <w:rsid w:val="00590E74"/>
    <w:rsid w:val="00727736"/>
    <w:rsid w:val="007666F6"/>
    <w:rsid w:val="00812BCA"/>
    <w:rsid w:val="00870108"/>
    <w:rsid w:val="00926B8B"/>
    <w:rsid w:val="00C8298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T7</cp:lastModifiedBy>
  <cp:revision>10</cp:revision>
  <dcterms:created xsi:type="dcterms:W3CDTF">2019-02-22T01:34:00Z</dcterms:created>
  <dcterms:modified xsi:type="dcterms:W3CDTF">2022-06-02T03:07:00Z</dcterms:modified>
</cp:coreProperties>
</file>